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B3" w:rsidRDefault="002B1DB3" w:rsidP="007248A1">
      <w:pPr>
        <w:pStyle w:val="Bezriadkovania"/>
      </w:pPr>
      <w:bookmarkStart w:id="0" w:name="_GoBack"/>
      <w:bookmarkEnd w:id="0"/>
    </w:p>
    <w:p w:rsidR="007248A1" w:rsidRDefault="007248A1" w:rsidP="007248A1">
      <w:pPr>
        <w:pStyle w:val="Bezriadkovania"/>
        <w:jc w:val="center"/>
      </w:pPr>
      <w:r>
        <w:rPr>
          <w:noProof/>
          <w:lang w:val="cs-CZ" w:eastAsia="cs-CZ" w:bidi="ar-SA"/>
        </w:rPr>
        <w:drawing>
          <wp:inline distT="0" distB="0" distL="0" distR="0" wp14:anchorId="3EA95EB1" wp14:editId="02A2902F">
            <wp:extent cx="1524000" cy="466725"/>
            <wp:effectExtent l="0" t="0" r="0" b="0"/>
            <wp:docPr id="1" name="obrázek 1" descr="C:\Users\rade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ek\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p>
    <w:p w:rsidR="002B1DB3" w:rsidRDefault="00075F0B" w:rsidP="007248A1">
      <w:pPr>
        <w:pStyle w:val="Titulekobrzku20"/>
        <w:shd w:val="clear" w:color="auto" w:fill="auto"/>
        <w:spacing w:before="120" w:line="240" w:lineRule="exact"/>
        <w:ind w:left="426" w:right="60"/>
        <w:jc w:val="center"/>
      </w:pPr>
      <w:r>
        <w:rPr>
          <w:lang w:bidi="sk-SK"/>
        </w:rPr>
        <w:t>DESIGN</w:t>
      </w:r>
    </w:p>
    <w:p w:rsidR="007248A1" w:rsidRDefault="007248A1" w:rsidP="007248A1">
      <w:pPr>
        <w:spacing w:line="276" w:lineRule="auto"/>
        <w:jc w:val="center"/>
        <w:rPr>
          <w:b/>
          <w:sz w:val="52"/>
          <w:szCs w:val="52"/>
        </w:rPr>
      </w:pPr>
      <w:bookmarkStart w:id="1" w:name="bookmark0"/>
    </w:p>
    <w:p w:rsidR="007248A1" w:rsidRDefault="007248A1" w:rsidP="007248A1">
      <w:pPr>
        <w:spacing w:line="276" w:lineRule="auto"/>
        <w:jc w:val="center"/>
        <w:rPr>
          <w:b/>
          <w:sz w:val="52"/>
          <w:szCs w:val="52"/>
        </w:rPr>
      </w:pPr>
    </w:p>
    <w:p w:rsidR="002B1DB3" w:rsidRPr="007248A1" w:rsidRDefault="00075F0B" w:rsidP="007248A1">
      <w:pPr>
        <w:spacing w:line="276" w:lineRule="auto"/>
        <w:jc w:val="center"/>
        <w:rPr>
          <w:b/>
          <w:sz w:val="52"/>
          <w:szCs w:val="52"/>
        </w:rPr>
      </w:pPr>
      <w:r w:rsidRPr="007248A1">
        <w:rPr>
          <w:b/>
          <w:sz w:val="52"/>
          <w:szCs w:val="52"/>
          <w:lang w:bidi="sk-SK"/>
        </w:rPr>
        <w:t>Preklad originálneho</w:t>
      </w:r>
      <w:bookmarkEnd w:id="1"/>
    </w:p>
    <w:p w:rsidR="002B1DB3" w:rsidRPr="007248A1" w:rsidRDefault="00075F0B" w:rsidP="007248A1">
      <w:pPr>
        <w:spacing w:line="276" w:lineRule="auto"/>
        <w:jc w:val="center"/>
        <w:rPr>
          <w:b/>
          <w:sz w:val="52"/>
          <w:szCs w:val="52"/>
        </w:rPr>
      </w:pPr>
      <w:bookmarkStart w:id="2" w:name="bookmark1"/>
      <w:r w:rsidRPr="007248A1">
        <w:rPr>
          <w:b/>
          <w:sz w:val="52"/>
          <w:szCs w:val="52"/>
          <w:lang w:bidi="sk-SK"/>
        </w:rPr>
        <w:t>návodu na obsluhu</w:t>
      </w:r>
      <w:bookmarkEnd w:id="2"/>
    </w:p>
    <w:p w:rsidR="007248A1" w:rsidRDefault="007248A1" w:rsidP="007248A1">
      <w:pPr>
        <w:spacing w:line="276" w:lineRule="auto"/>
        <w:jc w:val="center"/>
        <w:rPr>
          <w:b/>
          <w:sz w:val="44"/>
          <w:szCs w:val="44"/>
        </w:rPr>
      </w:pPr>
    </w:p>
    <w:p w:rsidR="002B1DB3" w:rsidRPr="007248A1" w:rsidRDefault="00075F0B" w:rsidP="007248A1">
      <w:pPr>
        <w:spacing w:line="276" w:lineRule="auto"/>
        <w:jc w:val="center"/>
        <w:rPr>
          <w:b/>
          <w:sz w:val="44"/>
          <w:szCs w:val="44"/>
        </w:rPr>
      </w:pPr>
      <w:r w:rsidRPr="007248A1">
        <w:rPr>
          <w:b/>
          <w:sz w:val="44"/>
          <w:szCs w:val="44"/>
          <w:lang w:bidi="sk-SK"/>
        </w:rPr>
        <w:t>Indukčná varná doska</w:t>
      </w:r>
    </w:p>
    <w:p w:rsidR="007248A1" w:rsidRDefault="007248A1" w:rsidP="007248A1">
      <w:pPr>
        <w:spacing w:line="276" w:lineRule="auto"/>
        <w:jc w:val="center"/>
        <w:rPr>
          <w:b/>
          <w:sz w:val="44"/>
          <w:szCs w:val="44"/>
        </w:rPr>
      </w:pPr>
    </w:p>
    <w:p w:rsidR="007248A1" w:rsidRPr="007248A1" w:rsidRDefault="00075F0B" w:rsidP="007248A1">
      <w:pPr>
        <w:spacing w:line="276" w:lineRule="auto"/>
        <w:jc w:val="center"/>
        <w:rPr>
          <w:b/>
          <w:sz w:val="44"/>
          <w:szCs w:val="44"/>
          <w:lang w:val="en-US"/>
        </w:rPr>
      </w:pPr>
      <w:r w:rsidRPr="007248A1">
        <w:rPr>
          <w:b/>
          <w:sz w:val="44"/>
          <w:szCs w:val="44"/>
          <w:lang w:bidi="sk-SK"/>
        </w:rPr>
        <w:t>W2100 (2220)</w:t>
      </w:r>
    </w:p>
    <w:p w:rsidR="007248A1" w:rsidRPr="007248A1" w:rsidRDefault="00075F0B" w:rsidP="007248A1">
      <w:pPr>
        <w:spacing w:line="276" w:lineRule="auto"/>
        <w:jc w:val="center"/>
        <w:rPr>
          <w:b/>
          <w:sz w:val="44"/>
          <w:szCs w:val="44"/>
          <w:lang w:val="en-US"/>
        </w:rPr>
      </w:pPr>
      <w:r w:rsidRPr="007248A1">
        <w:rPr>
          <w:b/>
          <w:sz w:val="44"/>
          <w:szCs w:val="44"/>
          <w:lang w:bidi="sk-SK"/>
        </w:rPr>
        <w:t>S-</w:t>
      </w:r>
      <w:proofErr w:type="spellStart"/>
      <w:r w:rsidRPr="007248A1">
        <w:rPr>
          <w:b/>
          <w:sz w:val="44"/>
          <w:szCs w:val="44"/>
          <w:lang w:bidi="sk-SK"/>
        </w:rPr>
        <w:t>Line</w:t>
      </w:r>
      <w:proofErr w:type="spellEnd"/>
      <w:r w:rsidRPr="007248A1">
        <w:rPr>
          <w:b/>
          <w:sz w:val="44"/>
          <w:szCs w:val="44"/>
          <w:lang w:bidi="sk-SK"/>
        </w:rPr>
        <w:t xml:space="preserve"> 2100 (2225)</w:t>
      </w:r>
    </w:p>
    <w:p w:rsidR="007248A1" w:rsidRPr="007248A1" w:rsidRDefault="00075F0B" w:rsidP="007248A1">
      <w:pPr>
        <w:spacing w:line="276" w:lineRule="auto"/>
        <w:jc w:val="center"/>
        <w:rPr>
          <w:b/>
          <w:sz w:val="44"/>
          <w:szCs w:val="44"/>
          <w:lang w:val="en-US"/>
        </w:rPr>
      </w:pPr>
      <w:r w:rsidRPr="007248A1">
        <w:rPr>
          <w:b/>
          <w:sz w:val="44"/>
          <w:szCs w:val="44"/>
          <w:lang w:bidi="sk-SK"/>
        </w:rPr>
        <w:t>Pro Menu 2100 (2224)</w:t>
      </w:r>
    </w:p>
    <w:p w:rsidR="002B1DB3" w:rsidRDefault="00075F0B" w:rsidP="007248A1">
      <w:pPr>
        <w:spacing w:line="276" w:lineRule="auto"/>
        <w:jc w:val="center"/>
        <w:rPr>
          <w:b/>
          <w:sz w:val="44"/>
          <w:szCs w:val="44"/>
        </w:rPr>
      </w:pPr>
      <w:proofErr w:type="spellStart"/>
      <w:r w:rsidRPr="007248A1">
        <w:rPr>
          <w:b/>
          <w:sz w:val="44"/>
          <w:szCs w:val="44"/>
          <w:lang w:bidi="sk-SK"/>
        </w:rPr>
        <w:t>Maitre</w:t>
      </w:r>
      <w:proofErr w:type="spellEnd"/>
      <w:r w:rsidRPr="007248A1">
        <w:rPr>
          <w:b/>
          <w:sz w:val="44"/>
          <w:szCs w:val="44"/>
          <w:lang w:bidi="sk-SK"/>
        </w:rPr>
        <w:t xml:space="preserve"> 2400 (2230)</w:t>
      </w:r>
    </w:p>
    <w:p w:rsidR="007248A1" w:rsidRDefault="007248A1" w:rsidP="007248A1">
      <w:pPr>
        <w:spacing w:line="276" w:lineRule="auto"/>
        <w:jc w:val="center"/>
        <w:rPr>
          <w:b/>
          <w:sz w:val="44"/>
          <w:szCs w:val="44"/>
        </w:rPr>
      </w:pPr>
    </w:p>
    <w:p w:rsidR="007248A1" w:rsidRDefault="007248A1" w:rsidP="007248A1">
      <w:pPr>
        <w:spacing w:line="276" w:lineRule="auto"/>
        <w:jc w:val="center"/>
        <w:rPr>
          <w:b/>
          <w:sz w:val="44"/>
          <w:szCs w:val="44"/>
        </w:rPr>
      </w:pPr>
    </w:p>
    <w:p w:rsidR="007248A1" w:rsidRDefault="007248A1" w:rsidP="007248A1">
      <w:pPr>
        <w:spacing w:line="276" w:lineRule="auto"/>
        <w:jc w:val="center"/>
        <w:rPr>
          <w:b/>
          <w:sz w:val="44"/>
          <w:szCs w:val="44"/>
        </w:rPr>
      </w:pPr>
    </w:p>
    <w:p w:rsidR="007248A1" w:rsidRDefault="007248A1" w:rsidP="007248A1">
      <w:pPr>
        <w:spacing w:line="276" w:lineRule="auto"/>
        <w:jc w:val="center"/>
        <w:rPr>
          <w:b/>
          <w:sz w:val="44"/>
          <w:szCs w:val="44"/>
        </w:rPr>
      </w:pPr>
    </w:p>
    <w:p w:rsidR="007248A1" w:rsidRDefault="007248A1" w:rsidP="007248A1">
      <w:pPr>
        <w:spacing w:line="276" w:lineRule="auto"/>
        <w:jc w:val="center"/>
        <w:rPr>
          <w:b/>
          <w:sz w:val="44"/>
          <w:szCs w:val="44"/>
        </w:rPr>
      </w:pPr>
    </w:p>
    <w:p w:rsidR="007248A1" w:rsidRDefault="007248A1" w:rsidP="007248A1">
      <w:pPr>
        <w:spacing w:line="276" w:lineRule="auto"/>
        <w:jc w:val="center"/>
        <w:rPr>
          <w:b/>
          <w:sz w:val="44"/>
          <w:szCs w:val="44"/>
        </w:rPr>
      </w:pPr>
    </w:p>
    <w:p w:rsidR="007248A1" w:rsidRPr="007248A1" w:rsidRDefault="007248A1" w:rsidP="007248A1">
      <w:pPr>
        <w:spacing w:line="276" w:lineRule="auto"/>
        <w:jc w:val="center"/>
        <w:rPr>
          <w:b/>
          <w:sz w:val="44"/>
          <w:szCs w:val="44"/>
        </w:rPr>
      </w:pPr>
    </w:p>
    <w:p w:rsidR="002B1DB3" w:rsidRDefault="000F4F6F" w:rsidP="00C5338B">
      <w:pPr>
        <w:pStyle w:val="Bezriadkovania"/>
        <w:rPr>
          <w:sz w:val="2"/>
          <w:szCs w:val="2"/>
        </w:rPr>
      </w:pPr>
      <w:r>
        <w:rPr>
          <w:noProof/>
          <w:lang w:val="cs-CZ" w:eastAsia="cs-CZ" w:bidi="ar-SA"/>
        </w:rPr>
        <w:drawing>
          <wp:inline distT="0" distB="0" distL="0" distR="0">
            <wp:extent cx="3695700" cy="838200"/>
            <wp:effectExtent l="0" t="0" r="0" b="0"/>
            <wp:docPr id="2" name="obrázek 2" descr="C:\Users\radek\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dek\AppData\Local\Temp\FineReader12.00\media\image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5700" cy="838200"/>
                    </a:xfrm>
                    <a:prstGeom prst="rect">
                      <a:avLst/>
                    </a:prstGeom>
                    <a:noFill/>
                    <a:ln>
                      <a:noFill/>
                    </a:ln>
                  </pic:spPr>
                </pic:pic>
              </a:graphicData>
            </a:graphic>
          </wp:inline>
        </w:drawing>
      </w:r>
    </w:p>
    <w:p w:rsidR="002B1DB3" w:rsidRDefault="002B1DB3" w:rsidP="00C5338B">
      <w:pPr>
        <w:pStyle w:val="Bezriadkovania"/>
      </w:pPr>
    </w:p>
    <w:p w:rsidR="00C5338B" w:rsidRDefault="00C5338B" w:rsidP="00C5338B">
      <w:pPr>
        <w:pStyle w:val="Bezriadkovania"/>
        <w:sectPr w:rsidR="00C5338B" w:rsidSect="007248A1">
          <w:footerReference w:type="default" r:id="rId10"/>
          <w:pgSz w:w="11900" w:h="16840"/>
          <w:pgMar w:top="720" w:right="720" w:bottom="720" w:left="720" w:header="568" w:footer="403" w:gutter="0"/>
          <w:cols w:space="720"/>
          <w:noEndnote/>
          <w:docGrid w:linePitch="360"/>
        </w:sectPr>
      </w:pPr>
    </w:p>
    <w:p w:rsidR="007248A1" w:rsidRDefault="007248A1" w:rsidP="007248A1">
      <w:pPr>
        <w:spacing w:line="360" w:lineRule="auto"/>
        <w:rPr>
          <w:b/>
        </w:rPr>
      </w:pPr>
      <w:bookmarkStart w:id="3" w:name="bookmark2"/>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A04EDA" w:rsidP="007248A1">
      <w:pPr>
        <w:spacing w:line="360" w:lineRule="auto"/>
        <w:rPr>
          <w:b/>
        </w:rPr>
      </w:pPr>
      <w:r>
        <w:t>V prípade záručných a pozáručných opráv sa, prosím, obracajte priamo na náš zmluvný servis:</w:t>
      </w:r>
      <w:r>
        <w:br/>
        <w:t xml:space="preserve">BELS </w:t>
      </w:r>
      <w:proofErr w:type="spellStart"/>
      <w:r>
        <w:t>cz</w:t>
      </w:r>
      <w:proofErr w:type="spellEnd"/>
      <w:r>
        <w:t xml:space="preserve"> </w:t>
      </w:r>
      <w:proofErr w:type="spellStart"/>
      <w:r>
        <w:t>s.r.o</w:t>
      </w:r>
      <w:proofErr w:type="spellEnd"/>
      <w:r>
        <w:t>.</w:t>
      </w:r>
      <w:r>
        <w:br/>
      </w:r>
      <w:proofErr w:type="spellStart"/>
      <w:r>
        <w:t>Nuselská</w:t>
      </w:r>
      <w:proofErr w:type="spellEnd"/>
      <w:r>
        <w:t xml:space="preserve"> 307/110, 140 00 Praha 4</w:t>
      </w:r>
      <w:r>
        <w:br/>
        <w:t xml:space="preserve">Tel.: +420/261 218 480, príp. e-mail: </w:t>
      </w:r>
      <w:hyperlink r:id="rId11" w:history="1">
        <w:r>
          <w:rPr>
            <w:rStyle w:val="Hypertextovprepojenie"/>
          </w:rPr>
          <w:t>praha@bels.cz</w:t>
        </w:r>
      </w:hyperlink>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2B1DB3" w:rsidRPr="007248A1" w:rsidRDefault="00075F0B" w:rsidP="007248A1">
      <w:pPr>
        <w:spacing w:line="360" w:lineRule="auto"/>
        <w:rPr>
          <w:b/>
        </w:rPr>
      </w:pPr>
      <w:proofErr w:type="spellStart"/>
      <w:r w:rsidRPr="007248A1">
        <w:rPr>
          <w:b/>
          <w:lang w:bidi="sk-SK"/>
        </w:rPr>
        <w:t>Braukmann</w:t>
      </w:r>
      <w:proofErr w:type="spellEnd"/>
      <w:r w:rsidRPr="007248A1">
        <w:rPr>
          <w:b/>
          <w:lang w:bidi="sk-SK"/>
        </w:rPr>
        <w:t xml:space="preserve"> </w:t>
      </w:r>
      <w:proofErr w:type="spellStart"/>
      <w:r w:rsidRPr="007248A1">
        <w:rPr>
          <w:b/>
          <w:lang w:bidi="sk-SK"/>
        </w:rPr>
        <w:t>GmbH</w:t>
      </w:r>
      <w:bookmarkEnd w:id="3"/>
      <w:proofErr w:type="spellEnd"/>
    </w:p>
    <w:p w:rsidR="007248A1" w:rsidRDefault="00075F0B" w:rsidP="007248A1">
      <w:pPr>
        <w:spacing w:line="360" w:lineRule="auto"/>
      </w:pPr>
      <w:proofErr w:type="spellStart"/>
      <w:r w:rsidRPr="007248A1">
        <w:rPr>
          <w:lang w:bidi="sk-SK"/>
        </w:rPr>
        <w:t>Raiffeisenstraße</w:t>
      </w:r>
      <w:proofErr w:type="spellEnd"/>
      <w:r w:rsidRPr="007248A1">
        <w:rPr>
          <w:lang w:bidi="sk-SK"/>
        </w:rPr>
        <w:t xml:space="preserve"> 9</w:t>
      </w:r>
    </w:p>
    <w:p w:rsidR="007248A1" w:rsidRDefault="00075F0B" w:rsidP="007248A1">
      <w:pPr>
        <w:spacing w:line="360" w:lineRule="auto"/>
      </w:pPr>
      <w:r w:rsidRPr="007248A1">
        <w:rPr>
          <w:lang w:bidi="sk-SK"/>
        </w:rPr>
        <w:t xml:space="preserve">D-59757 </w:t>
      </w:r>
      <w:proofErr w:type="spellStart"/>
      <w:r w:rsidRPr="007248A1">
        <w:rPr>
          <w:lang w:bidi="sk-SK"/>
        </w:rPr>
        <w:t>Arnsberg</w:t>
      </w:r>
      <w:proofErr w:type="spellEnd"/>
    </w:p>
    <w:p w:rsidR="002B1DB3" w:rsidRPr="007248A1" w:rsidRDefault="00075F0B" w:rsidP="007248A1">
      <w:pPr>
        <w:spacing w:line="360" w:lineRule="auto"/>
      </w:pPr>
      <w:r w:rsidRPr="007248A1">
        <w:rPr>
          <w:lang w:bidi="sk-SK"/>
        </w:rPr>
        <w:t>www.caso-germany.com</w:t>
      </w:r>
    </w:p>
    <w:p w:rsidR="007248A1" w:rsidRDefault="007248A1" w:rsidP="007248A1">
      <w:pPr>
        <w:spacing w:line="360" w:lineRule="auto"/>
      </w:pPr>
    </w:p>
    <w:p w:rsidR="007248A1" w:rsidRDefault="00075F0B" w:rsidP="007248A1">
      <w:pPr>
        <w:spacing w:line="360" w:lineRule="auto"/>
      </w:pPr>
      <w:r w:rsidRPr="007248A1">
        <w:rPr>
          <w:lang w:bidi="sk-SK"/>
        </w:rPr>
        <w:t>Tel.: +49 (0) 29 32 / 80 55 4 – 99</w:t>
      </w:r>
    </w:p>
    <w:p w:rsidR="002B1DB3" w:rsidRPr="007248A1" w:rsidRDefault="00075F0B" w:rsidP="007248A1">
      <w:pPr>
        <w:spacing w:line="360" w:lineRule="auto"/>
      </w:pPr>
      <w:r w:rsidRPr="007248A1">
        <w:rPr>
          <w:lang w:bidi="sk-SK"/>
        </w:rPr>
        <w:t>Fax: +49 (0) 29 32 / 80 55 4 - 77</w:t>
      </w:r>
    </w:p>
    <w:p w:rsidR="007248A1" w:rsidRDefault="007248A1" w:rsidP="007248A1">
      <w:pPr>
        <w:spacing w:line="360" w:lineRule="auto"/>
      </w:pPr>
    </w:p>
    <w:p w:rsidR="002B1DB3" w:rsidRPr="007248A1" w:rsidRDefault="00075F0B" w:rsidP="007248A1">
      <w:pPr>
        <w:tabs>
          <w:tab w:val="left" w:pos="993"/>
        </w:tabs>
        <w:spacing w:line="360" w:lineRule="auto"/>
      </w:pPr>
      <w:r w:rsidRPr="007248A1">
        <w:rPr>
          <w:lang w:bidi="sk-SK"/>
        </w:rPr>
        <w:t>E-mail:</w:t>
      </w:r>
      <w:r w:rsidRPr="007248A1">
        <w:rPr>
          <w:lang w:bidi="sk-SK"/>
        </w:rPr>
        <w:tab/>
        <w:t>kundenservice@caso-germany.de</w:t>
      </w:r>
    </w:p>
    <w:p w:rsidR="002B1DB3" w:rsidRPr="007248A1" w:rsidRDefault="00075F0B" w:rsidP="007248A1">
      <w:pPr>
        <w:tabs>
          <w:tab w:val="left" w:pos="993"/>
        </w:tabs>
        <w:spacing w:line="360" w:lineRule="auto"/>
      </w:pPr>
      <w:r w:rsidRPr="007248A1">
        <w:rPr>
          <w:lang w:bidi="sk-SK"/>
        </w:rPr>
        <w:t xml:space="preserve">Internet: </w:t>
      </w:r>
      <w:r w:rsidRPr="007248A1">
        <w:rPr>
          <w:lang w:bidi="sk-SK"/>
        </w:rPr>
        <w:tab/>
        <w:t>www.caso-germany.de</w:t>
      </w:r>
    </w:p>
    <w:p w:rsidR="007248A1" w:rsidRDefault="007248A1" w:rsidP="007248A1">
      <w:pPr>
        <w:spacing w:line="360" w:lineRule="auto"/>
      </w:pPr>
    </w:p>
    <w:p w:rsidR="007248A1" w:rsidRDefault="00075F0B" w:rsidP="007248A1">
      <w:pPr>
        <w:spacing w:line="360" w:lineRule="auto"/>
      </w:pPr>
      <w:r w:rsidRPr="007248A1">
        <w:rPr>
          <w:lang w:bidi="sk-SK"/>
        </w:rPr>
        <w:t>Dokument č.: 2220-2224-2225-2230 26-09-2017</w:t>
      </w:r>
    </w:p>
    <w:p w:rsidR="002B1DB3" w:rsidRPr="007248A1" w:rsidRDefault="00075F0B" w:rsidP="007248A1">
      <w:pPr>
        <w:spacing w:line="360" w:lineRule="auto"/>
      </w:pPr>
      <w:r w:rsidRPr="007248A1">
        <w:rPr>
          <w:lang w:bidi="sk-SK"/>
        </w:rPr>
        <w:t xml:space="preserve">Chyby tlače a sadzby vyhradené.© 2017 </w:t>
      </w:r>
      <w:proofErr w:type="spellStart"/>
      <w:r w:rsidRPr="007248A1">
        <w:rPr>
          <w:lang w:bidi="sk-SK"/>
        </w:rPr>
        <w:t>Braukmann</w:t>
      </w:r>
      <w:proofErr w:type="spellEnd"/>
      <w:r w:rsidRPr="007248A1">
        <w:rPr>
          <w:lang w:bidi="sk-SK"/>
        </w:rPr>
        <w:t xml:space="preserve"> </w:t>
      </w:r>
      <w:proofErr w:type="spellStart"/>
      <w:r w:rsidRPr="007248A1">
        <w:rPr>
          <w:lang w:bidi="sk-SK"/>
        </w:rPr>
        <w:t>GmbH</w:t>
      </w:r>
      <w:proofErr w:type="spellEnd"/>
    </w:p>
    <w:p w:rsidR="00C5338B" w:rsidRDefault="00C5338B" w:rsidP="00C5338B">
      <w:pPr>
        <w:pStyle w:val="Zkladntext20"/>
        <w:shd w:val="clear" w:color="auto" w:fill="auto"/>
        <w:spacing w:before="0" w:after="0" w:line="220" w:lineRule="exact"/>
        <w:ind w:firstLine="0"/>
      </w:pPr>
      <w:r>
        <w:rPr>
          <w:lang w:bidi="sk-SK"/>
        </w:rPr>
        <w:br w:type="page"/>
      </w:r>
    </w:p>
    <w:p w:rsidR="00A04EDA" w:rsidRDefault="00BF38EB">
      <w:pPr>
        <w:pStyle w:val="Obsah1"/>
        <w:tabs>
          <w:tab w:val="left" w:pos="1134"/>
          <w:tab w:val="right" w:leader="dot" w:pos="10450"/>
        </w:tabs>
        <w:rPr>
          <w:rFonts w:asciiTheme="minorHAnsi" w:eastAsiaTheme="minorEastAsia" w:hAnsiTheme="minorHAnsi" w:cstheme="minorBidi"/>
          <w:b w:val="0"/>
          <w:bCs w:val="0"/>
          <w:noProof/>
          <w:color w:val="auto"/>
          <w:sz w:val="22"/>
          <w:szCs w:val="22"/>
          <w:lang w:val="cs-CZ" w:eastAsia="cs-CZ" w:bidi="ar-SA"/>
        </w:rPr>
      </w:pPr>
      <w:r>
        <w:rPr>
          <w:lang w:bidi="sk-SK"/>
        </w:rPr>
        <w:lastRenderedPageBreak/>
        <w:fldChar w:fldCharType="begin"/>
      </w:r>
      <w:r>
        <w:rPr>
          <w:lang w:bidi="sk-SK"/>
        </w:rPr>
        <w:instrText xml:space="preserve"> TOC \o "1-3" \u </w:instrText>
      </w:r>
      <w:r>
        <w:rPr>
          <w:lang w:bidi="sk-SK"/>
        </w:rPr>
        <w:fldChar w:fldCharType="separate"/>
      </w:r>
      <w:r w:rsidR="00A04EDA">
        <w:rPr>
          <w:noProof/>
        </w:rPr>
        <w:t>1</w:t>
      </w:r>
      <w:r w:rsidR="00A04EDA">
        <w:rPr>
          <w:rFonts w:asciiTheme="minorHAnsi" w:eastAsiaTheme="minorEastAsia" w:hAnsiTheme="minorHAnsi" w:cstheme="minorBidi"/>
          <w:b w:val="0"/>
          <w:bCs w:val="0"/>
          <w:noProof/>
          <w:color w:val="auto"/>
          <w:sz w:val="22"/>
          <w:szCs w:val="22"/>
          <w:lang w:val="cs-CZ" w:eastAsia="cs-CZ" w:bidi="ar-SA"/>
        </w:rPr>
        <w:tab/>
      </w:r>
      <w:r w:rsidR="00A04EDA">
        <w:rPr>
          <w:noProof/>
          <w:lang w:bidi="sk-SK"/>
        </w:rPr>
        <w:t>Návod na obsluhu</w:t>
      </w:r>
      <w:r w:rsidR="00A04EDA">
        <w:rPr>
          <w:noProof/>
        </w:rPr>
        <w:tab/>
      </w:r>
      <w:r w:rsidR="00A04EDA">
        <w:rPr>
          <w:noProof/>
        </w:rPr>
        <w:fldChar w:fldCharType="begin"/>
      </w:r>
      <w:r w:rsidR="00A04EDA">
        <w:rPr>
          <w:noProof/>
        </w:rPr>
        <w:instrText xml:space="preserve"> PAGEREF _Toc511397186 \h </w:instrText>
      </w:r>
      <w:r w:rsidR="00A04EDA">
        <w:rPr>
          <w:noProof/>
        </w:rPr>
      </w:r>
      <w:r w:rsidR="00A04EDA">
        <w:rPr>
          <w:noProof/>
        </w:rPr>
        <w:fldChar w:fldCharType="separate"/>
      </w:r>
      <w:r w:rsidR="00A04EDA">
        <w:rPr>
          <w:noProof/>
        </w:rPr>
        <w:t>13</w:t>
      </w:r>
      <w:r w:rsidR="00A04EDA">
        <w:rPr>
          <w:noProof/>
        </w:rP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1.1</w:t>
      </w:r>
      <w:r>
        <w:rPr>
          <w:rFonts w:asciiTheme="minorHAnsi" w:eastAsiaTheme="minorEastAsia" w:hAnsiTheme="minorHAnsi" w:cstheme="minorBidi"/>
          <w:b w:val="0"/>
          <w:bCs w:val="0"/>
          <w:color w:val="auto"/>
          <w:sz w:val="22"/>
          <w:szCs w:val="22"/>
          <w:lang w:val="cs-CZ" w:eastAsia="cs-CZ" w:bidi="ar-SA"/>
        </w:rPr>
        <w:tab/>
      </w:r>
      <w:r>
        <w:rPr>
          <w:lang w:bidi="sk-SK"/>
        </w:rPr>
        <w:t>Všeobecne</w:t>
      </w:r>
      <w:r>
        <w:tab/>
      </w:r>
      <w:r>
        <w:fldChar w:fldCharType="begin"/>
      </w:r>
      <w:r>
        <w:instrText xml:space="preserve"> PAGEREF _Toc511397187 \h </w:instrText>
      </w:r>
      <w:r>
        <w:fldChar w:fldCharType="separate"/>
      </w:r>
      <w:r>
        <w:t>13</w:t>
      </w:r>
      <w: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1.2</w:t>
      </w:r>
      <w:r>
        <w:rPr>
          <w:rFonts w:asciiTheme="minorHAnsi" w:eastAsiaTheme="minorEastAsia" w:hAnsiTheme="minorHAnsi" w:cstheme="minorBidi"/>
          <w:b w:val="0"/>
          <w:bCs w:val="0"/>
          <w:color w:val="auto"/>
          <w:sz w:val="22"/>
          <w:szCs w:val="22"/>
          <w:lang w:val="cs-CZ" w:eastAsia="cs-CZ" w:bidi="ar-SA"/>
        </w:rPr>
        <w:tab/>
      </w:r>
      <w:r>
        <w:rPr>
          <w:lang w:bidi="sk-SK"/>
        </w:rPr>
        <w:t>Informácie k tomuto návodu</w:t>
      </w:r>
      <w:r>
        <w:tab/>
      </w:r>
      <w:r>
        <w:fldChar w:fldCharType="begin"/>
      </w:r>
      <w:r>
        <w:instrText xml:space="preserve"> PAGEREF _Toc511397188 \h </w:instrText>
      </w:r>
      <w:r>
        <w:fldChar w:fldCharType="separate"/>
      </w:r>
      <w:r>
        <w:t>13</w:t>
      </w:r>
      <w: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1.3</w:t>
      </w:r>
      <w:r>
        <w:rPr>
          <w:rFonts w:asciiTheme="minorHAnsi" w:eastAsiaTheme="minorEastAsia" w:hAnsiTheme="minorHAnsi" w:cstheme="minorBidi"/>
          <w:b w:val="0"/>
          <w:bCs w:val="0"/>
          <w:color w:val="auto"/>
          <w:sz w:val="22"/>
          <w:szCs w:val="22"/>
          <w:lang w:val="cs-CZ" w:eastAsia="cs-CZ" w:bidi="ar-SA"/>
        </w:rPr>
        <w:tab/>
      </w:r>
      <w:r>
        <w:rPr>
          <w:lang w:bidi="sk-SK"/>
        </w:rPr>
        <w:t>Výstražné upozornenia</w:t>
      </w:r>
      <w:r>
        <w:tab/>
      </w:r>
      <w:r>
        <w:fldChar w:fldCharType="begin"/>
      </w:r>
      <w:r>
        <w:instrText xml:space="preserve"> PAGEREF _Toc511397189 \h </w:instrText>
      </w:r>
      <w:r>
        <w:fldChar w:fldCharType="separate"/>
      </w:r>
      <w:r>
        <w:t>13</w:t>
      </w:r>
      <w: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1.4</w:t>
      </w:r>
      <w:r>
        <w:rPr>
          <w:rFonts w:asciiTheme="minorHAnsi" w:eastAsiaTheme="minorEastAsia" w:hAnsiTheme="minorHAnsi" w:cstheme="minorBidi"/>
          <w:b w:val="0"/>
          <w:bCs w:val="0"/>
          <w:color w:val="auto"/>
          <w:sz w:val="22"/>
          <w:szCs w:val="22"/>
          <w:lang w:val="cs-CZ" w:eastAsia="cs-CZ" w:bidi="ar-SA"/>
        </w:rPr>
        <w:tab/>
      </w:r>
      <w:r>
        <w:rPr>
          <w:lang w:bidi="sk-SK"/>
        </w:rPr>
        <w:t>Obmedzenie zodpovednosti</w:t>
      </w:r>
      <w:r>
        <w:tab/>
      </w:r>
      <w:r>
        <w:fldChar w:fldCharType="begin"/>
      </w:r>
      <w:r>
        <w:instrText xml:space="preserve"> PAGEREF _Toc511397190 \h </w:instrText>
      </w:r>
      <w:r>
        <w:fldChar w:fldCharType="separate"/>
      </w:r>
      <w:r>
        <w:t>14</w:t>
      </w:r>
      <w: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1.5</w:t>
      </w:r>
      <w:r>
        <w:rPr>
          <w:rFonts w:asciiTheme="minorHAnsi" w:eastAsiaTheme="minorEastAsia" w:hAnsiTheme="minorHAnsi" w:cstheme="minorBidi"/>
          <w:b w:val="0"/>
          <w:bCs w:val="0"/>
          <w:color w:val="auto"/>
          <w:sz w:val="22"/>
          <w:szCs w:val="22"/>
          <w:lang w:val="cs-CZ" w:eastAsia="cs-CZ" w:bidi="ar-SA"/>
        </w:rPr>
        <w:tab/>
      </w:r>
      <w:r>
        <w:rPr>
          <w:lang w:bidi="sk-SK"/>
        </w:rPr>
        <w:t>Ochrana autorských práv</w:t>
      </w:r>
      <w:r>
        <w:tab/>
      </w:r>
      <w:r>
        <w:fldChar w:fldCharType="begin"/>
      </w:r>
      <w:r>
        <w:instrText xml:space="preserve"> PAGEREF _Toc511397191 \h </w:instrText>
      </w:r>
      <w:r>
        <w:fldChar w:fldCharType="separate"/>
      </w:r>
      <w:r>
        <w:t>14</w:t>
      </w:r>
      <w:r>
        <w:fldChar w:fldCharType="end"/>
      </w:r>
    </w:p>
    <w:p w:rsidR="00A04EDA" w:rsidRDefault="00A04EDA">
      <w:pPr>
        <w:pStyle w:val="Obsah1"/>
        <w:tabs>
          <w:tab w:val="left" w:pos="1134"/>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2</w:t>
      </w:r>
      <w:r>
        <w:rPr>
          <w:rFonts w:asciiTheme="minorHAnsi" w:eastAsiaTheme="minorEastAsia" w:hAnsiTheme="minorHAnsi" w:cstheme="minorBidi"/>
          <w:b w:val="0"/>
          <w:bCs w:val="0"/>
          <w:noProof/>
          <w:color w:val="auto"/>
          <w:sz w:val="22"/>
          <w:szCs w:val="22"/>
          <w:lang w:val="cs-CZ" w:eastAsia="cs-CZ" w:bidi="ar-SA"/>
        </w:rPr>
        <w:tab/>
      </w:r>
      <w:r>
        <w:rPr>
          <w:noProof/>
          <w:lang w:bidi="sk-SK"/>
        </w:rPr>
        <w:t>Bezpečnosť</w:t>
      </w:r>
      <w:r>
        <w:rPr>
          <w:noProof/>
        </w:rPr>
        <w:tab/>
      </w:r>
      <w:r>
        <w:rPr>
          <w:noProof/>
        </w:rPr>
        <w:fldChar w:fldCharType="begin"/>
      </w:r>
      <w:r>
        <w:rPr>
          <w:noProof/>
        </w:rPr>
        <w:instrText xml:space="preserve"> PAGEREF _Toc511397192 \h </w:instrText>
      </w:r>
      <w:r>
        <w:rPr>
          <w:noProof/>
        </w:rPr>
      </w:r>
      <w:r>
        <w:rPr>
          <w:noProof/>
        </w:rPr>
        <w:fldChar w:fldCharType="separate"/>
      </w:r>
      <w:r>
        <w:rPr>
          <w:noProof/>
        </w:rPr>
        <w:t>15</w:t>
      </w:r>
      <w:r>
        <w:rPr>
          <w:noProof/>
        </w:rP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2.1</w:t>
      </w:r>
      <w:r>
        <w:rPr>
          <w:rFonts w:asciiTheme="minorHAnsi" w:eastAsiaTheme="minorEastAsia" w:hAnsiTheme="minorHAnsi" w:cstheme="minorBidi"/>
          <w:b w:val="0"/>
          <w:bCs w:val="0"/>
          <w:color w:val="auto"/>
          <w:sz w:val="22"/>
          <w:szCs w:val="22"/>
          <w:lang w:val="cs-CZ" w:eastAsia="cs-CZ" w:bidi="ar-SA"/>
        </w:rPr>
        <w:tab/>
      </w:r>
      <w:r>
        <w:rPr>
          <w:lang w:bidi="sk-SK"/>
        </w:rPr>
        <w:t>Použitie na určený účel</w:t>
      </w:r>
      <w:r>
        <w:tab/>
      </w:r>
      <w:r>
        <w:fldChar w:fldCharType="begin"/>
      </w:r>
      <w:r>
        <w:instrText xml:space="preserve"> PAGEREF _Toc511397193 \h </w:instrText>
      </w:r>
      <w:r>
        <w:fldChar w:fldCharType="separate"/>
      </w:r>
      <w:r>
        <w:t>15</w:t>
      </w:r>
      <w: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2.2</w:t>
      </w:r>
      <w:r>
        <w:rPr>
          <w:rFonts w:asciiTheme="minorHAnsi" w:eastAsiaTheme="minorEastAsia" w:hAnsiTheme="minorHAnsi" w:cstheme="minorBidi"/>
          <w:b w:val="0"/>
          <w:bCs w:val="0"/>
          <w:color w:val="auto"/>
          <w:sz w:val="22"/>
          <w:szCs w:val="22"/>
          <w:lang w:val="cs-CZ" w:eastAsia="cs-CZ" w:bidi="ar-SA"/>
        </w:rPr>
        <w:tab/>
      </w:r>
      <w:r>
        <w:rPr>
          <w:lang w:bidi="sk-SK"/>
        </w:rPr>
        <w:t>Všeobecné bezpečnostné pokyny</w:t>
      </w:r>
      <w:r>
        <w:tab/>
      </w:r>
      <w:r>
        <w:fldChar w:fldCharType="begin"/>
      </w:r>
      <w:r>
        <w:instrText xml:space="preserve"> PAGEREF _Toc511397194 \h </w:instrText>
      </w:r>
      <w:r>
        <w:fldChar w:fldCharType="separate"/>
      </w:r>
      <w:r>
        <w:t>15</w:t>
      </w:r>
      <w: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2.3</w:t>
      </w:r>
      <w:r>
        <w:rPr>
          <w:rFonts w:asciiTheme="minorHAnsi" w:eastAsiaTheme="minorEastAsia" w:hAnsiTheme="minorHAnsi" w:cstheme="minorBidi"/>
          <w:b w:val="0"/>
          <w:bCs w:val="0"/>
          <w:color w:val="auto"/>
          <w:sz w:val="22"/>
          <w:szCs w:val="22"/>
          <w:lang w:val="cs-CZ" w:eastAsia="cs-CZ" w:bidi="ar-SA"/>
        </w:rPr>
        <w:tab/>
      </w:r>
      <w:r>
        <w:rPr>
          <w:lang w:bidi="sk-SK"/>
        </w:rPr>
        <w:t>Zdroje nebezpečenstva</w:t>
      </w:r>
      <w:r>
        <w:tab/>
      </w:r>
      <w:r>
        <w:fldChar w:fldCharType="begin"/>
      </w:r>
      <w:r>
        <w:instrText xml:space="preserve"> PAGEREF _Toc511397195 \h </w:instrText>
      </w:r>
      <w:r>
        <w:fldChar w:fldCharType="separate"/>
      </w:r>
      <w:r>
        <w:t>16</w:t>
      </w:r>
      <w:r>
        <w:fldChar w:fldCharType="end"/>
      </w:r>
    </w:p>
    <w:p w:rsidR="00A04EDA" w:rsidRDefault="00A04EDA">
      <w:pPr>
        <w:pStyle w:val="Obsah3"/>
        <w:rPr>
          <w:rFonts w:asciiTheme="minorHAnsi" w:eastAsiaTheme="minorEastAsia" w:hAnsiTheme="minorHAnsi" w:cstheme="minorBidi"/>
          <w:bCs w:val="0"/>
          <w:color w:val="auto"/>
          <w:lang w:val="cs-CZ" w:eastAsia="cs-CZ" w:bidi="ar-SA"/>
        </w:rPr>
      </w:pPr>
      <w:r>
        <w:t>2.3.1</w:t>
      </w:r>
      <w:r>
        <w:rPr>
          <w:rFonts w:asciiTheme="minorHAnsi" w:eastAsiaTheme="minorEastAsia" w:hAnsiTheme="minorHAnsi" w:cstheme="minorBidi"/>
          <w:bCs w:val="0"/>
          <w:color w:val="auto"/>
          <w:lang w:val="cs-CZ" w:eastAsia="cs-CZ" w:bidi="ar-SA"/>
        </w:rPr>
        <w:tab/>
      </w:r>
      <w:r>
        <w:rPr>
          <w:lang w:bidi="sk-SK"/>
        </w:rPr>
        <w:t>Nebezpečenstvo spôsobené elektromagnetickým poľom</w:t>
      </w:r>
      <w:r>
        <w:tab/>
      </w:r>
      <w:r>
        <w:fldChar w:fldCharType="begin"/>
      </w:r>
      <w:r>
        <w:instrText xml:space="preserve"> PAGEREF _Toc511397196 \h </w:instrText>
      </w:r>
      <w:r>
        <w:fldChar w:fldCharType="separate"/>
      </w:r>
      <w:r>
        <w:t>16</w:t>
      </w:r>
      <w:r>
        <w:fldChar w:fldCharType="end"/>
      </w:r>
    </w:p>
    <w:p w:rsidR="00A04EDA" w:rsidRDefault="00A04EDA">
      <w:pPr>
        <w:pStyle w:val="Obsah3"/>
        <w:rPr>
          <w:rFonts w:asciiTheme="minorHAnsi" w:eastAsiaTheme="minorEastAsia" w:hAnsiTheme="minorHAnsi" w:cstheme="minorBidi"/>
          <w:bCs w:val="0"/>
          <w:color w:val="auto"/>
          <w:lang w:val="cs-CZ" w:eastAsia="cs-CZ" w:bidi="ar-SA"/>
        </w:rPr>
      </w:pPr>
      <w:r>
        <w:t>2.3.2</w:t>
      </w:r>
      <w:r>
        <w:rPr>
          <w:rFonts w:asciiTheme="minorHAnsi" w:eastAsiaTheme="minorEastAsia" w:hAnsiTheme="minorHAnsi" w:cstheme="minorBidi"/>
          <w:bCs w:val="0"/>
          <w:color w:val="auto"/>
          <w:lang w:val="cs-CZ" w:eastAsia="cs-CZ" w:bidi="ar-SA"/>
        </w:rPr>
        <w:tab/>
      </w:r>
      <w:r>
        <w:rPr>
          <w:lang w:bidi="sk-SK"/>
        </w:rPr>
        <w:t>Nebezpečenstvo popálenia</w:t>
      </w:r>
      <w:r>
        <w:tab/>
      </w:r>
      <w:r>
        <w:fldChar w:fldCharType="begin"/>
      </w:r>
      <w:r>
        <w:instrText xml:space="preserve"> PAGEREF _Toc511397197 \h </w:instrText>
      </w:r>
      <w:r>
        <w:fldChar w:fldCharType="separate"/>
      </w:r>
      <w:r>
        <w:t>16</w:t>
      </w:r>
      <w:r>
        <w:fldChar w:fldCharType="end"/>
      </w:r>
    </w:p>
    <w:p w:rsidR="00A04EDA" w:rsidRDefault="00A04EDA">
      <w:pPr>
        <w:pStyle w:val="Obsah3"/>
        <w:rPr>
          <w:rFonts w:asciiTheme="minorHAnsi" w:eastAsiaTheme="minorEastAsia" w:hAnsiTheme="minorHAnsi" w:cstheme="minorBidi"/>
          <w:bCs w:val="0"/>
          <w:color w:val="auto"/>
          <w:lang w:val="cs-CZ" w:eastAsia="cs-CZ" w:bidi="ar-SA"/>
        </w:rPr>
      </w:pPr>
      <w:r>
        <w:t>2.3.3</w:t>
      </w:r>
      <w:r>
        <w:rPr>
          <w:rFonts w:asciiTheme="minorHAnsi" w:eastAsiaTheme="minorEastAsia" w:hAnsiTheme="minorHAnsi" w:cstheme="minorBidi"/>
          <w:bCs w:val="0"/>
          <w:color w:val="auto"/>
          <w:lang w:val="cs-CZ" w:eastAsia="cs-CZ" w:bidi="ar-SA"/>
        </w:rPr>
        <w:tab/>
      </w:r>
      <w:r>
        <w:rPr>
          <w:lang w:bidi="sk-SK"/>
        </w:rPr>
        <w:t>Nebezpečenstvo výbuchu</w:t>
      </w:r>
      <w:r>
        <w:tab/>
      </w:r>
      <w:r>
        <w:fldChar w:fldCharType="begin"/>
      </w:r>
      <w:r>
        <w:instrText xml:space="preserve"> PAGEREF _Toc511397198 \h </w:instrText>
      </w:r>
      <w:r>
        <w:fldChar w:fldCharType="separate"/>
      </w:r>
      <w:r>
        <w:t>17</w:t>
      </w:r>
      <w:r>
        <w:fldChar w:fldCharType="end"/>
      </w:r>
    </w:p>
    <w:p w:rsidR="00A04EDA" w:rsidRDefault="00A04EDA">
      <w:pPr>
        <w:pStyle w:val="Obsah3"/>
        <w:rPr>
          <w:rFonts w:asciiTheme="minorHAnsi" w:eastAsiaTheme="minorEastAsia" w:hAnsiTheme="minorHAnsi" w:cstheme="minorBidi"/>
          <w:bCs w:val="0"/>
          <w:color w:val="auto"/>
          <w:lang w:val="cs-CZ" w:eastAsia="cs-CZ" w:bidi="ar-SA"/>
        </w:rPr>
      </w:pPr>
      <w:r>
        <w:t>2.3.4</w:t>
      </w:r>
      <w:r>
        <w:rPr>
          <w:rFonts w:asciiTheme="minorHAnsi" w:eastAsiaTheme="minorEastAsia" w:hAnsiTheme="minorHAnsi" w:cstheme="minorBidi"/>
          <w:bCs w:val="0"/>
          <w:color w:val="auto"/>
          <w:lang w:val="cs-CZ" w:eastAsia="cs-CZ" w:bidi="ar-SA"/>
        </w:rPr>
        <w:tab/>
      </w:r>
      <w:r>
        <w:rPr>
          <w:lang w:bidi="sk-SK"/>
        </w:rPr>
        <w:t>Nebezpečenstvo požiaru</w:t>
      </w:r>
      <w:r>
        <w:tab/>
      </w:r>
      <w:r>
        <w:fldChar w:fldCharType="begin"/>
      </w:r>
      <w:r>
        <w:instrText xml:space="preserve"> PAGEREF _Toc511397199 \h </w:instrText>
      </w:r>
      <w:r>
        <w:fldChar w:fldCharType="separate"/>
      </w:r>
      <w:r>
        <w:t>17</w:t>
      </w:r>
      <w:r>
        <w:fldChar w:fldCharType="end"/>
      </w:r>
    </w:p>
    <w:p w:rsidR="00A04EDA" w:rsidRDefault="00A04EDA">
      <w:pPr>
        <w:pStyle w:val="Obsah3"/>
        <w:rPr>
          <w:rFonts w:asciiTheme="minorHAnsi" w:eastAsiaTheme="minorEastAsia" w:hAnsiTheme="minorHAnsi" w:cstheme="minorBidi"/>
          <w:bCs w:val="0"/>
          <w:color w:val="auto"/>
          <w:lang w:val="cs-CZ" w:eastAsia="cs-CZ" w:bidi="ar-SA"/>
        </w:rPr>
      </w:pPr>
      <w:r>
        <w:t>2.3.5</w:t>
      </w:r>
      <w:r>
        <w:rPr>
          <w:rFonts w:asciiTheme="minorHAnsi" w:eastAsiaTheme="minorEastAsia" w:hAnsiTheme="minorHAnsi" w:cstheme="minorBidi"/>
          <w:bCs w:val="0"/>
          <w:color w:val="auto"/>
          <w:lang w:val="cs-CZ" w:eastAsia="cs-CZ" w:bidi="ar-SA"/>
        </w:rPr>
        <w:tab/>
      </w:r>
      <w:r>
        <w:rPr>
          <w:lang w:bidi="sk-SK"/>
        </w:rPr>
        <w:t>Nebezpečenstvo úrazu elektrickým prúdom</w:t>
      </w:r>
      <w:r>
        <w:tab/>
      </w:r>
      <w:r>
        <w:fldChar w:fldCharType="begin"/>
      </w:r>
      <w:r>
        <w:instrText xml:space="preserve"> PAGEREF _Toc511397200 \h </w:instrText>
      </w:r>
      <w:r>
        <w:fldChar w:fldCharType="separate"/>
      </w:r>
      <w:r>
        <w:t>18</w:t>
      </w:r>
      <w:r>
        <w:fldChar w:fldCharType="end"/>
      </w:r>
    </w:p>
    <w:p w:rsidR="00A04EDA" w:rsidRDefault="00A04EDA">
      <w:pPr>
        <w:pStyle w:val="Obsah1"/>
        <w:tabs>
          <w:tab w:val="left" w:pos="1134"/>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3</w:t>
      </w:r>
      <w:r>
        <w:rPr>
          <w:rFonts w:asciiTheme="minorHAnsi" w:eastAsiaTheme="minorEastAsia" w:hAnsiTheme="minorHAnsi" w:cstheme="minorBidi"/>
          <w:b w:val="0"/>
          <w:bCs w:val="0"/>
          <w:noProof/>
          <w:color w:val="auto"/>
          <w:sz w:val="22"/>
          <w:szCs w:val="22"/>
          <w:lang w:val="cs-CZ" w:eastAsia="cs-CZ" w:bidi="ar-SA"/>
        </w:rPr>
        <w:tab/>
      </w:r>
      <w:r>
        <w:rPr>
          <w:noProof/>
          <w:lang w:bidi="sk-SK"/>
        </w:rPr>
        <w:t>Uvedenie do prevádzky</w:t>
      </w:r>
      <w:r>
        <w:rPr>
          <w:noProof/>
        </w:rPr>
        <w:tab/>
      </w:r>
      <w:r>
        <w:rPr>
          <w:noProof/>
        </w:rPr>
        <w:fldChar w:fldCharType="begin"/>
      </w:r>
      <w:r>
        <w:rPr>
          <w:noProof/>
        </w:rPr>
        <w:instrText xml:space="preserve"> PAGEREF _Toc511397201 \h </w:instrText>
      </w:r>
      <w:r>
        <w:rPr>
          <w:noProof/>
        </w:rPr>
      </w:r>
      <w:r>
        <w:rPr>
          <w:noProof/>
        </w:rPr>
        <w:fldChar w:fldCharType="separate"/>
      </w:r>
      <w:r>
        <w:rPr>
          <w:noProof/>
        </w:rPr>
        <w:t>18</w:t>
      </w:r>
      <w:r>
        <w:rPr>
          <w:noProof/>
        </w:rP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3.1</w:t>
      </w:r>
      <w:r>
        <w:rPr>
          <w:rFonts w:asciiTheme="minorHAnsi" w:eastAsiaTheme="minorEastAsia" w:hAnsiTheme="minorHAnsi" w:cstheme="minorBidi"/>
          <w:b w:val="0"/>
          <w:bCs w:val="0"/>
          <w:color w:val="auto"/>
          <w:sz w:val="22"/>
          <w:szCs w:val="22"/>
          <w:lang w:val="cs-CZ" w:eastAsia="cs-CZ" w:bidi="ar-SA"/>
        </w:rPr>
        <w:tab/>
      </w:r>
      <w:r>
        <w:rPr>
          <w:lang w:bidi="sk-SK"/>
        </w:rPr>
        <w:t>Bezpečnostné pokyny</w:t>
      </w:r>
      <w:r>
        <w:tab/>
      </w:r>
      <w:r>
        <w:fldChar w:fldCharType="begin"/>
      </w:r>
      <w:r>
        <w:instrText xml:space="preserve"> PAGEREF _Toc511397202 \h </w:instrText>
      </w:r>
      <w:r>
        <w:fldChar w:fldCharType="separate"/>
      </w:r>
      <w:r>
        <w:t>18</w:t>
      </w:r>
      <w: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3.2</w:t>
      </w:r>
      <w:r>
        <w:rPr>
          <w:rFonts w:asciiTheme="minorHAnsi" w:eastAsiaTheme="minorEastAsia" w:hAnsiTheme="minorHAnsi" w:cstheme="minorBidi"/>
          <w:b w:val="0"/>
          <w:bCs w:val="0"/>
          <w:color w:val="auto"/>
          <w:sz w:val="22"/>
          <w:szCs w:val="22"/>
          <w:lang w:val="cs-CZ" w:eastAsia="cs-CZ" w:bidi="ar-SA"/>
        </w:rPr>
        <w:tab/>
      </w:r>
      <w:r>
        <w:rPr>
          <w:lang w:bidi="sk-SK"/>
        </w:rPr>
        <w:t>Rozsah dodávky a kontrola prepravy</w:t>
      </w:r>
      <w:r>
        <w:tab/>
      </w:r>
      <w:r>
        <w:fldChar w:fldCharType="begin"/>
      </w:r>
      <w:r>
        <w:instrText xml:space="preserve"> PAGEREF _Toc511397203 \h </w:instrText>
      </w:r>
      <w:r>
        <w:fldChar w:fldCharType="separate"/>
      </w:r>
      <w:r>
        <w:t>19</w:t>
      </w:r>
      <w: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3.3</w:t>
      </w:r>
      <w:r>
        <w:rPr>
          <w:rFonts w:asciiTheme="minorHAnsi" w:eastAsiaTheme="minorEastAsia" w:hAnsiTheme="minorHAnsi" w:cstheme="minorBidi"/>
          <w:b w:val="0"/>
          <w:bCs w:val="0"/>
          <w:color w:val="auto"/>
          <w:sz w:val="22"/>
          <w:szCs w:val="22"/>
          <w:lang w:val="cs-CZ" w:eastAsia="cs-CZ" w:bidi="ar-SA"/>
        </w:rPr>
        <w:tab/>
      </w:r>
      <w:r>
        <w:rPr>
          <w:lang w:bidi="sk-SK"/>
        </w:rPr>
        <w:t>Vybalenie prístroja</w:t>
      </w:r>
      <w:r>
        <w:tab/>
      </w:r>
      <w:r>
        <w:fldChar w:fldCharType="begin"/>
      </w:r>
      <w:r>
        <w:instrText xml:space="preserve"> PAGEREF _Toc511397204 \h </w:instrText>
      </w:r>
      <w:r>
        <w:fldChar w:fldCharType="separate"/>
      </w:r>
      <w:r>
        <w:t>19</w:t>
      </w:r>
      <w: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3.4</w:t>
      </w:r>
      <w:r>
        <w:rPr>
          <w:rFonts w:asciiTheme="minorHAnsi" w:eastAsiaTheme="minorEastAsia" w:hAnsiTheme="minorHAnsi" w:cstheme="minorBidi"/>
          <w:b w:val="0"/>
          <w:bCs w:val="0"/>
          <w:color w:val="auto"/>
          <w:sz w:val="22"/>
          <w:szCs w:val="22"/>
          <w:lang w:val="cs-CZ" w:eastAsia="cs-CZ" w:bidi="ar-SA"/>
        </w:rPr>
        <w:tab/>
      </w:r>
      <w:r>
        <w:rPr>
          <w:lang w:bidi="sk-SK"/>
        </w:rPr>
        <w:t>Likvidácia obalu</w:t>
      </w:r>
      <w:r>
        <w:tab/>
      </w:r>
      <w:r>
        <w:fldChar w:fldCharType="begin"/>
      </w:r>
      <w:r>
        <w:instrText xml:space="preserve"> PAGEREF _Toc511397205 \h </w:instrText>
      </w:r>
      <w:r>
        <w:fldChar w:fldCharType="separate"/>
      </w:r>
      <w:r>
        <w:t>19</w:t>
      </w:r>
      <w: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3.5</w:t>
      </w:r>
      <w:r>
        <w:rPr>
          <w:rFonts w:asciiTheme="minorHAnsi" w:eastAsiaTheme="minorEastAsia" w:hAnsiTheme="minorHAnsi" w:cstheme="minorBidi"/>
          <w:b w:val="0"/>
          <w:bCs w:val="0"/>
          <w:color w:val="auto"/>
          <w:sz w:val="22"/>
          <w:szCs w:val="22"/>
          <w:lang w:val="cs-CZ" w:eastAsia="cs-CZ" w:bidi="ar-SA"/>
        </w:rPr>
        <w:tab/>
      </w:r>
      <w:r>
        <w:rPr>
          <w:lang w:bidi="sk-SK"/>
        </w:rPr>
        <w:t>Inštalácia</w:t>
      </w:r>
      <w:r>
        <w:tab/>
      </w:r>
      <w:r>
        <w:fldChar w:fldCharType="begin"/>
      </w:r>
      <w:r>
        <w:instrText xml:space="preserve"> PAGEREF _Toc511397206 \h </w:instrText>
      </w:r>
      <w:r>
        <w:fldChar w:fldCharType="separate"/>
      </w:r>
      <w:r>
        <w:t>19</w:t>
      </w:r>
      <w:r>
        <w:fldChar w:fldCharType="end"/>
      </w:r>
    </w:p>
    <w:p w:rsidR="00A04EDA" w:rsidRDefault="00A04EDA">
      <w:pPr>
        <w:pStyle w:val="Obsah3"/>
        <w:rPr>
          <w:rFonts w:asciiTheme="minorHAnsi" w:eastAsiaTheme="minorEastAsia" w:hAnsiTheme="minorHAnsi" w:cstheme="minorBidi"/>
          <w:bCs w:val="0"/>
          <w:color w:val="auto"/>
          <w:lang w:val="cs-CZ" w:eastAsia="cs-CZ" w:bidi="ar-SA"/>
        </w:rPr>
      </w:pPr>
      <w:r>
        <w:t>3.5.1</w:t>
      </w:r>
      <w:r>
        <w:rPr>
          <w:rFonts w:asciiTheme="minorHAnsi" w:eastAsiaTheme="minorEastAsia" w:hAnsiTheme="minorHAnsi" w:cstheme="minorBidi"/>
          <w:bCs w:val="0"/>
          <w:color w:val="auto"/>
          <w:lang w:val="cs-CZ" w:eastAsia="cs-CZ" w:bidi="ar-SA"/>
        </w:rPr>
        <w:tab/>
      </w:r>
      <w:r>
        <w:rPr>
          <w:lang w:bidi="sk-SK"/>
        </w:rPr>
        <w:t>Požiadavky na miesto inštalácie</w:t>
      </w:r>
      <w:r>
        <w:tab/>
      </w:r>
      <w:r>
        <w:fldChar w:fldCharType="begin"/>
      </w:r>
      <w:r>
        <w:instrText xml:space="preserve"> PAGEREF _Toc511397207 \h </w:instrText>
      </w:r>
      <w:r>
        <w:fldChar w:fldCharType="separate"/>
      </w:r>
      <w:r>
        <w:t>19</w:t>
      </w:r>
      <w:r>
        <w:fldChar w:fldCharType="end"/>
      </w:r>
    </w:p>
    <w:p w:rsidR="00A04EDA" w:rsidRDefault="00A04EDA">
      <w:pPr>
        <w:pStyle w:val="Obsah3"/>
        <w:rPr>
          <w:rFonts w:asciiTheme="minorHAnsi" w:eastAsiaTheme="minorEastAsia" w:hAnsiTheme="minorHAnsi" w:cstheme="minorBidi"/>
          <w:bCs w:val="0"/>
          <w:color w:val="auto"/>
          <w:lang w:val="cs-CZ" w:eastAsia="cs-CZ" w:bidi="ar-SA"/>
        </w:rPr>
      </w:pPr>
      <w:r>
        <w:t>3.5.2</w:t>
      </w:r>
      <w:r>
        <w:rPr>
          <w:rFonts w:asciiTheme="minorHAnsi" w:eastAsiaTheme="minorEastAsia" w:hAnsiTheme="minorHAnsi" w:cstheme="minorBidi"/>
          <w:bCs w:val="0"/>
          <w:color w:val="auto"/>
          <w:lang w:val="cs-CZ" w:eastAsia="cs-CZ" w:bidi="ar-SA"/>
        </w:rPr>
        <w:tab/>
      </w:r>
      <w:r>
        <w:rPr>
          <w:lang w:bidi="sk-SK"/>
        </w:rPr>
        <w:t>Zabránenie rádiovému rušeniu</w:t>
      </w:r>
      <w:r>
        <w:tab/>
      </w:r>
      <w:r>
        <w:fldChar w:fldCharType="begin"/>
      </w:r>
      <w:r>
        <w:instrText xml:space="preserve"> PAGEREF _Toc511397208 \h </w:instrText>
      </w:r>
      <w:r>
        <w:fldChar w:fldCharType="separate"/>
      </w:r>
      <w:r>
        <w:t>20</w:t>
      </w:r>
      <w: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3.6</w:t>
      </w:r>
      <w:r>
        <w:rPr>
          <w:rFonts w:asciiTheme="minorHAnsi" w:eastAsiaTheme="minorEastAsia" w:hAnsiTheme="minorHAnsi" w:cstheme="minorBidi"/>
          <w:b w:val="0"/>
          <w:bCs w:val="0"/>
          <w:color w:val="auto"/>
          <w:sz w:val="22"/>
          <w:szCs w:val="22"/>
          <w:lang w:val="cs-CZ" w:eastAsia="cs-CZ" w:bidi="ar-SA"/>
        </w:rPr>
        <w:tab/>
      </w:r>
      <w:r>
        <w:rPr>
          <w:lang w:bidi="sk-SK"/>
        </w:rPr>
        <w:t>Elektrické pripojenie</w:t>
      </w:r>
      <w:r>
        <w:tab/>
      </w:r>
      <w:r>
        <w:fldChar w:fldCharType="begin"/>
      </w:r>
      <w:r>
        <w:instrText xml:space="preserve"> PAGEREF _Toc511397209 \h </w:instrText>
      </w:r>
      <w:r>
        <w:fldChar w:fldCharType="separate"/>
      </w:r>
      <w:r>
        <w:t>20</w:t>
      </w:r>
      <w:r>
        <w:fldChar w:fldCharType="end"/>
      </w:r>
    </w:p>
    <w:p w:rsidR="00A04EDA" w:rsidRDefault="00A04EDA">
      <w:pPr>
        <w:pStyle w:val="Obsah1"/>
        <w:tabs>
          <w:tab w:val="left" w:pos="1134"/>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4</w:t>
      </w:r>
      <w:r>
        <w:rPr>
          <w:rFonts w:asciiTheme="minorHAnsi" w:eastAsiaTheme="minorEastAsia" w:hAnsiTheme="minorHAnsi" w:cstheme="minorBidi"/>
          <w:b w:val="0"/>
          <w:bCs w:val="0"/>
          <w:noProof/>
          <w:color w:val="auto"/>
          <w:sz w:val="22"/>
          <w:szCs w:val="22"/>
          <w:lang w:val="cs-CZ" w:eastAsia="cs-CZ" w:bidi="ar-SA"/>
        </w:rPr>
        <w:tab/>
      </w:r>
      <w:r>
        <w:rPr>
          <w:noProof/>
          <w:lang w:bidi="sk-SK"/>
        </w:rPr>
        <w:t>Inštalácia a funkcie prístroja</w:t>
      </w:r>
      <w:r>
        <w:rPr>
          <w:noProof/>
        </w:rPr>
        <w:tab/>
      </w:r>
      <w:r>
        <w:rPr>
          <w:noProof/>
        </w:rPr>
        <w:fldChar w:fldCharType="begin"/>
      </w:r>
      <w:r>
        <w:rPr>
          <w:noProof/>
        </w:rPr>
        <w:instrText xml:space="preserve"> PAGEREF _Toc511397210 \h </w:instrText>
      </w:r>
      <w:r>
        <w:rPr>
          <w:noProof/>
        </w:rPr>
      </w:r>
      <w:r>
        <w:rPr>
          <w:noProof/>
        </w:rPr>
        <w:fldChar w:fldCharType="separate"/>
      </w:r>
      <w:r>
        <w:rPr>
          <w:noProof/>
        </w:rPr>
        <w:t>21</w:t>
      </w:r>
      <w:r>
        <w:rPr>
          <w:noProof/>
        </w:rP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4.1</w:t>
      </w:r>
      <w:r>
        <w:rPr>
          <w:rFonts w:asciiTheme="minorHAnsi" w:eastAsiaTheme="minorEastAsia" w:hAnsiTheme="minorHAnsi" w:cstheme="minorBidi"/>
          <w:b w:val="0"/>
          <w:bCs w:val="0"/>
          <w:color w:val="auto"/>
          <w:sz w:val="22"/>
          <w:szCs w:val="22"/>
          <w:lang w:val="cs-CZ" w:eastAsia="cs-CZ" w:bidi="ar-SA"/>
        </w:rPr>
        <w:tab/>
      </w:r>
      <w:r>
        <w:rPr>
          <w:lang w:bidi="sk-SK"/>
        </w:rPr>
        <w:t>Ovládacie prvky a indikátory</w:t>
      </w:r>
      <w:r>
        <w:tab/>
      </w:r>
      <w:r>
        <w:fldChar w:fldCharType="begin"/>
      </w:r>
      <w:r>
        <w:instrText xml:space="preserve"> PAGEREF _Toc511397211 \h </w:instrText>
      </w:r>
      <w:r>
        <w:fldChar w:fldCharType="separate"/>
      </w:r>
      <w:r>
        <w:t>21</w:t>
      </w:r>
      <w:r>
        <w:fldChar w:fldCharType="end"/>
      </w:r>
    </w:p>
    <w:p w:rsidR="00A04EDA" w:rsidRDefault="00A04EDA">
      <w:pPr>
        <w:pStyle w:val="Obsah3"/>
        <w:rPr>
          <w:rFonts w:asciiTheme="minorHAnsi" w:eastAsiaTheme="minorEastAsia" w:hAnsiTheme="minorHAnsi" w:cstheme="minorBidi"/>
          <w:bCs w:val="0"/>
          <w:color w:val="auto"/>
          <w:lang w:val="cs-CZ" w:eastAsia="cs-CZ" w:bidi="ar-SA"/>
        </w:rPr>
      </w:pPr>
      <w:r>
        <w:t>4.1.1</w:t>
      </w:r>
      <w:r>
        <w:rPr>
          <w:rFonts w:asciiTheme="minorHAnsi" w:eastAsiaTheme="minorEastAsia" w:hAnsiTheme="minorHAnsi" w:cstheme="minorBidi"/>
          <w:bCs w:val="0"/>
          <w:color w:val="auto"/>
          <w:lang w:val="cs-CZ" w:eastAsia="cs-CZ" w:bidi="ar-SA"/>
        </w:rPr>
        <w:tab/>
      </w:r>
      <w:r>
        <w:rPr>
          <w:lang w:bidi="sk-SK"/>
        </w:rPr>
        <w:t>4.1.1 Ovládací panel a displej</w:t>
      </w:r>
      <w:r>
        <w:tab/>
      </w:r>
      <w:r>
        <w:fldChar w:fldCharType="begin"/>
      </w:r>
      <w:r>
        <w:instrText xml:space="preserve"> PAGEREF _Toc511397212 \h </w:instrText>
      </w:r>
      <w:r>
        <w:fldChar w:fldCharType="separate"/>
      </w:r>
      <w:r>
        <w:t>21</w:t>
      </w:r>
      <w:r>
        <w:fldChar w:fldCharType="end"/>
      </w:r>
    </w:p>
    <w:p w:rsidR="00A04EDA" w:rsidRDefault="00A04EDA">
      <w:pPr>
        <w:pStyle w:val="Obsah3"/>
        <w:rPr>
          <w:rFonts w:asciiTheme="minorHAnsi" w:eastAsiaTheme="minorEastAsia" w:hAnsiTheme="minorHAnsi" w:cstheme="minorBidi"/>
          <w:bCs w:val="0"/>
          <w:color w:val="auto"/>
          <w:lang w:val="cs-CZ" w:eastAsia="cs-CZ" w:bidi="ar-SA"/>
        </w:rPr>
      </w:pPr>
      <w:r>
        <w:t>4.1.2</w:t>
      </w:r>
      <w:r>
        <w:rPr>
          <w:rFonts w:asciiTheme="minorHAnsi" w:eastAsiaTheme="minorEastAsia" w:hAnsiTheme="minorHAnsi" w:cstheme="minorBidi"/>
          <w:bCs w:val="0"/>
          <w:color w:val="auto"/>
          <w:lang w:val="cs-CZ" w:eastAsia="cs-CZ" w:bidi="ar-SA"/>
        </w:rPr>
        <w:tab/>
      </w:r>
      <w:r>
        <w:rPr>
          <w:lang w:bidi="sk-SK"/>
        </w:rPr>
        <w:t>Informácie na prístroji</w:t>
      </w:r>
      <w:r>
        <w:tab/>
      </w:r>
      <w:r>
        <w:fldChar w:fldCharType="begin"/>
      </w:r>
      <w:r>
        <w:instrText xml:space="preserve"> PAGEREF _Toc511397213 \h </w:instrText>
      </w:r>
      <w:r>
        <w:fldChar w:fldCharType="separate"/>
      </w:r>
      <w:r>
        <w:t>21</w:t>
      </w:r>
      <w:r>
        <w:fldChar w:fldCharType="end"/>
      </w:r>
    </w:p>
    <w:p w:rsidR="00A04EDA" w:rsidRDefault="00A04EDA">
      <w:pPr>
        <w:pStyle w:val="Obsah3"/>
        <w:rPr>
          <w:rFonts w:asciiTheme="minorHAnsi" w:eastAsiaTheme="minorEastAsia" w:hAnsiTheme="minorHAnsi" w:cstheme="minorBidi"/>
          <w:bCs w:val="0"/>
          <w:color w:val="auto"/>
          <w:lang w:val="cs-CZ" w:eastAsia="cs-CZ" w:bidi="ar-SA"/>
        </w:rPr>
      </w:pPr>
      <w:r>
        <w:t>4.1.3</w:t>
      </w:r>
      <w:r>
        <w:rPr>
          <w:rFonts w:asciiTheme="minorHAnsi" w:eastAsiaTheme="minorEastAsia" w:hAnsiTheme="minorHAnsi" w:cstheme="minorBidi"/>
          <w:bCs w:val="0"/>
          <w:color w:val="auto"/>
          <w:lang w:val="cs-CZ" w:eastAsia="cs-CZ" w:bidi="ar-SA"/>
        </w:rPr>
        <w:tab/>
      </w:r>
      <w:r>
        <w:rPr>
          <w:lang w:bidi="sk-SK"/>
        </w:rPr>
        <w:t>Signálne tóny</w:t>
      </w:r>
      <w:r>
        <w:tab/>
      </w:r>
      <w:r>
        <w:fldChar w:fldCharType="begin"/>
      </w:r>
      <w:r>
        <w:instrText xml:space="preserve"> PAGEREF _Toc511397214 \h </w:instrText>
      </w:r>
      <w:r>
        <w:fldChar w:fldCharType="separate"/>
      </w:r>
      <w:r>
        <w:t>22</w:t>
      </w:r>
      <w:r>
        <w:fldChar w:fldCharType="end"/>
      </w:r>
    </w:p>
    <w:p w:rsidR="00A04EDA" w:rsidRDefault="00A04EDA">
      <w:pPr>
        <w:pStyle w:val="Obsah3"/>
        <w:rPr>
          <w:rFonts w:asciiTheme="minorHAnsi" w:eastAsiaTheme="minorEastAsia" w:hAnsiTheme="minorHAnsi" w:cstheme="minorBidi"/>
          <w:bCs w:val="0"/>
          <w:color w:val="auto"/>
          <w:lang w:val="cs-CZ" w:eastAsia="cs-CZ" w:bidi="ar-SA"/>
        </w:rPr>
      </w:pPr>
      <w:r>
        <w:t>4.1.4</w:t>
      </w:r>
      <w:r>
        <w:rPr>
          <w:rFonts w:asciiTheme="minorHAnsi" w:eastAsiaTheme="minorEastAsia" w:hAnsiTheme="minorHAnsi" w:cstheme="minorBidi"/>
          <w:bCs w:val="0"/>
          <w:color w:val="auto"/>
          <w:lang w:val="cs-CZ" w:eastAsia="cs-CZ" w:bidi="ar-SA"/>
        </w:rPr>
        <w:tab/>
      </w:r>
      <w:r>
        <w:rPr>
          <w:lang w:bidi="sk-SK"/>
        </w:rPr>
        <w:t>Ochrana proti prehriatiu</w:t>
      </w:r>
      <w:r>
        <w:tab/>
      </w:r>
      <w:r>
        <w:fldChar w:fldCharType="begin"/>
      </w:r>
      <w:r>
        <w:instrText xml:space="preserve"> PAGEREF _Toc511397215 \h </w:instrText>
      </w:r>
      <w:r>
        <w:fldChar w:fldCharType="separate"/>
      </w:r>
      <w:r>
        <w:t>22</w:t>
      </w:r>
      <w:r>
        <w:fldChar w:fldCharType="end"/>
      </w:r>
    </w:p>
    <w:p w:rsidR="00A04EDA" w:rsidRDefault="00A04EDA">
      <w:pPr>
        <w:pStyle w:val="Obsah3"/>
        <w:rPr>
          <w:rFonts w:asciiTheme="minorHAnsi" w:eastAsiaTheme="minorEastAsia" w:hAnsiTheme="minorHAnsi" w:cstheme="minorBidi"/>
          <w:bCs w:val="0"/>
          <w:color w:val="auto"/>
          <w:lang w:val="cs-CZ" w:eastAsia="cs-CZ" w:bidi="ar-SA"/>
        </w:rPr>
      </w:pPr>
      <w:r>
        <w:t>4.1.5</w:t>
      </w:r>
      <w:r>
        <w:rPr>
          <w:rFonts w:asciiTheme="minorHAnsi" w:eastAsiaTheme="minorEastAsia" w:hAnsiTheme="minorHAnsi" w:cstheme="minorBidi"/>
          <w:bCs w:val="0"/>
          <w:color w:val="auto"/>
          <w:lang w:val="cs-CZ" w:eastAsia="cs-CZ" w:bidi="ar-SA"/>
        </w:rPr>
        <w:tab/>
      </w:r>
      <w:r>
        <w:rPr>
          <w:lang w:bidi="sk-SK"/>
        </w:rPr>
        <w:t>Typový štítok</w:t>
      </w:r>
      <w:r>
        <w:tab/>
      </w:r>
      <w:r>
        <w:fldChar w:fldCharType="begin"/>
      </w:r>
      <w:r>
        <w:instrText xml:space="preserve"> PAGEREF _Toc511397216 \h </w:instrText>
      </w:r>
      <w:r>
        <w:fldChar w:fldCharType="separate"/>
      </w:r>
      <w:r>
        <w:t>22</w:t>
      </w:r>
      <w:r>
        <w:fldChar w:fldCharType="end"/>
      </w:r>
    </w:p>
    <w:p w:rsidR="00A04EDA" w:rsidRDefault="00A04EDA">
      <w:pPr>
        <w:pStyle w:val="Obsah1"/>
        <w:tabs>
          <w:tab w:val="left" w:pos="1134"/>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5</w:t>
      </w:r>
      <w:r>
        <w:rPr>
          <w:rFonts w:asciiTheme="minorHAnsi" w:eastAsiaTheme="minorEastAsia" w:hAnsiTheme="minorHAnsi" w:cstheme="minorBidi"/>
          <w:b w:val="0"/>
          <w:bCs w:val="0"/>
          <w:noProof/>
          <w:color w:val="auto"/>
          <w:sz w:val="22"/>
          <w:szCs w:val="22"/>
          <w:lang w:val="cs-CZ" w:eastAsia="cs-CZ" w:bidi="ar-SA"/>
        </w:rPr>
        <w:tab/>
      </w:r>
      <w:r>
        <w:rPr>
          <w:noProof/>
          <w:lang w:bidi="sk-SK"/>
        </w:rPr>
        <w:t>Obsluha a prevádzka</w:t>
      </w:r>
      <w:r>
        <w:rPr>
          <w:noProof/>
        </w:rPr>
        <w:tab/>
      </w:r>
      <w:r>
        <w:rPr>
          <w:noProof/>
        </w:rPr>
        <w:fldChar w:fldCharType="begin"/>
      </w:r>
      <w:r>
        <w:rPr>
          <w:noProof/>
        </w:rPr>
        <w:instrText xml:space="preserve"> PAGEREF _Toc511397217 \h </w:instrText>
      </w:r>
      <w:r>
        <w:rPr>
          <w:noProof/>
        </w:rPr>
      </w:r>
      <w:r>
        <w:rPr>
          <w:noProof/>
        </w:rPr>
        <w:fldChar w:fldCharType="separate"/>
      </w:r>
      <w:r>
        <w:rPr>
          <w:noProof/>
        </w:rPr>
        <w:t>22</w:t>
      </w:r>
      <w:r>
        <w:rPr>
          <w:noProof/>
        </w:rP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5.1</w:t>
      </w:r>
      <w:r>
        <w:rPr>
          <w:rFonts w:asciiTheme="minorHAnsi" w:eastAsiaTheme="minorEastAsia" w:hAnsiTheme="minorHAnsi" w:cstheme="minorBidi"/>
          <w:b w:val="0"/>
          <w:bCs w:val="0"/>
          <w:color w:val="auto"/>
          <w:sz w:val="22"/>
          <w:szCs w:val="22"/>
          <w:lang w:val="cs-CZ" w:eastAsia="cs-CZ" w:bidi="ar-SA"/>
        </w:rPr>
        <w:tab/>
      </w:r>
      <w:r>
        <w:rPr>
          <w:lang w:bidi="sk-SK"/>
        </w:rPr>
        <w:t>Prevádzka a výhody indukčných varných dosiek</w:t>
      </w:r>
      <w:r>
        <w:tab/>
      </w:r>
      <w:r>
        <w:fldChar w:fldCharType="begin"/>
      </w:r>
      <w:r>
        <w:instrText xml:space="preserve"> PAGEREF _Toc511397218 \h </w:instrText>
      </w:r>
      <w:r>
        <w:fldChar w:fldCharType="separate"/>
      </w:r>
      <w:r>
        <w:t>22</w:t>
      </w:r>
      <w: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5.2</w:t>
      </w:r>
      <w:r>
        <w:rPr>
          <w:rFonts w:asciiTheme="minorHAnsi" w:eastAsiaTheme="minorEastAsia" w:hAnsiTheme="minorHAnsi" w:cstheme="minorBidi"/>
          <w:b w:val="0"/>
          <w:bCs w:val="0"/>
          <w:color w:val="auto"/>
          <w:sz w:val="22"/>
          <w:szCs w:val="22"/>
          <w:lang w:val="cs-CZ" w:eastAsia="cs-CZ" w:bidi="ar-SA"/>
        </w:rPr>
        <w:tab/>
      </w:r>
      <w:r>
        <w:rPr>
          <w:lang w:bidi="sk-SK"/>
        </w:rPr>
        <w:t>Informácie o riade</w:t>
      </w:r>
      <w:r>
        <w:tab/>
      </w:r>
      <w:r>
        <w:fldChar w:fldCharType="begin"/>
      </w:r>
      <w:r>
        <w:instrText xml:space="preserve"> PAGEREF _Toc511397219 \h </w:instrText>
      </w:r>
      <w:r>
        <w:fldChar w:fldCharType="separate"/>
      </w:r>
      <w:r>
        <w:t>23</w:t>
      </w:r>
      <w: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5.3</w:t>
      </w:r>
      <w:r>
        <w:rPr>
          <w:rFonts w:asciiTheme="minorHAnsi" w:eastAsiaTheme="minorEastAsia" w:hAnsiTheme="minorHAnsi" w:cstheme="minorBidi"/>
          <w:b w:val="0"/>
          <w:bCs w:val="0"/>
          <w:color w:val="auto"/>
          <w:sz w:val="22"/>
          <w:szCs w:val="22"/>
          <w:lang w:val="cs-CZ" w:eastAsia="cs-CZ" w:bidi="ar-SA"/>
        </w:rPr>
        <w:tab/>
      </w:r>
      <w:r>
        <w:rPr>
          <w:lang w:bidi="sk-SK"/>
        </w:rPr>
        <w:t>Bezpečnostné pokyny</w:t>
      </w:r>
      <w:r>
        <w:tab/>
      </w:r>
      <w:r>
        <w:fldChar w:fldCharType="begin"/>
      </w:r>
      <w:r>
        <w:instrText xml:space="preserve"> PAGEREF _Toc511397220 \h </w:instrText>
      </w:r>
      <w:r>
        <w:fldChar w:fldCharType="separate"/>
      </w:r>
      <w:r>
        <w:t>24</w:t>
      </w:r>
      <w: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5.4</w:t>
      </w:r>
      <w:r>
        <w:rPr>
          <w:rFonts w:asciiTheme="minorHAnsi" w:eastAsiaTheme="minorEastAsia" w:hAnsiTheme="minorHAnsi" w:cstheme="minorBidi"/>
          <w:b w:val="0"/>
          <w:bCs w:val="0"/>
          <w:color w:val="auto"/>
          <w:sz w:val="22"/>
          <w:szCs w:val="22"/>
          <w:lang w:val="cs-CZ" w:eastAsia="cs-CZ" w:bidi="ar-SA"/>
        </w:rPr>
        <w:tab/>
      </w:r>
      <w:r>
        <w:rPr>
          <w:lang w:bidi="sk-SK"/>
        </w:rPr>
        <w:t>Prevádzka prístroja</w:t>
      </w:r>
      <w:r>
        <w:tab/>
      </w:r>
      <w:r>
        <w:fldChar w:fldCharType="begin"/>
      </w:r>
      <w:r>
        <w:instrText xml:space="preserve"> PAGEREF _Toc511397221 \h </w:instrText>
      </w:r>
      <w:r>
        <w:fldChar w:fldCharType="separate"/>
      </w:r>
      <w:r>
        <w:t>24</w:t>
      </w:r>
      <w:r>
        <w:fldChar w:fldCharType="end"/>
      </w:r>
    </w:p>
    <w:p w:rsidR="00A04EDA" w:rsidRDefault="00A04EDA">
      <w:pPr>
        <w:pStyle w:val="Obsah3"/>
        <w:rPr>
          <w:rFonts w:asciiTheme="minorHAnsi" w:eastAsiaTheme="minorEastAsia" w:hAnsiTheme="minorHAnsi" w:cstheme="minorBidi"/>
          <w:bCs w:val="0"/>
          <w:color w:val="auto"/>
          <w:lang w:val="cs-CZ" w:eastAsia="cs-CZ" w:bidi="ar-SA"/>
        </w:rPr>
      </w:pPr>
      <w:r>
        <w:t>5.4.1</w:t>
      </w:r>
      <w:r>
        <w:rPr>
          <w:rFonts w:asciiTheme="minorHAnsi" w:eastAsiaTheme="minorEastAsia" w:hAnsiTheme="minorHAnsi" w:cstheme="minorBidi"/>
          <w:bCs w:val="0"/>
          <w:color w:val="auto"/>
          <w:lang w:val="cs-CZ" w:eastAsia="cs-CZ" w:bidi="ar-SA"/>
        </w:rPr>
        <w:tab/>
      </w:r>
      <w:r>
        <w:rPr>
          <w:lang w:bidi="sk-SK"/>
        </w:rPr>
        <w:t>Zapnutie</w:t>
      </w:r>
      <w:r>
        <w:tab/>
      </w:r>
      <w:r>
        <w:fldChar w:fldCharType="begin"/>
      </w:r>
      <w:r>
        <w:instrText xml:space="preserve"> PAGEREF _Toc511397222 \h </w:instrText>
      </w:r>
      <w:r>
        <w:fldChar w:fldCharType="separate"/>
      </w:r>
      <w:r>
        <w:t>24</w:t>
      </w:r>
      <w:r>
        <w:fldChar w:fldCharType="end"/>
      </w:r>
    </w:p>
    <w:p w:rsidR="00A04EDA" w:rsidRDefault="00A04EDA">
      <w:pPr>
        <w:pStyle w:val="Obsah3"/>
        <w:rPr>
          <w:rFonts w:asciiTheme="minorHAnsi" w:eastAsiaTheme="minorEastAsia" w:hAnsiTheme="minorHAnsi" w:cstheme="minorBidi"/>
          <w:bCs w:val="0"/>
          <w:color w:val="auto"/>
          <w:lang w:val="cs-CZ" w:eastAsia="cs-CZ" w:bidi="ar-SA"/>
        </w:rPr>
      </w:pPr>
      <w:r>
        <w:t>5.4.2</w:t>
      </w:r>
      <w:r>
        <w:rPr>
          <w:rFonts w:asciiTheme="minorHAnsi" w:eastAsiaTheme="minorEastAsia" w:hAnsiTheme="minorHAnsi" w:cstheme="minorBidi"/>
          <w:bCs w:val="0"/>
          <w:color w:val="auto"/>
          <w:lang w:val="cs-CZ" w:eastAsia="cs-CZ" w:bidi="ar-SA"/>
        </w:rPr>
        <w:tab/>
      </w:r>
      <w:r>
        <w:rPr>
          <w:lang w:bidi="sk-SK"/>
        </w:rPr>
        <w:t>Režim výkonu</w:t>
      </w:r>
      <w:r>
        <w:tab/>
      </w:r>
      <w:r>
        <w:fldChar w:fldCharType="begin"/>
      </w:r>
      <w:r>
        <w:instrText xml:space="preserve"> PAGEREF _Toc511397223 \h </w:instrText>
      </w:r>
      <w:r>
        <w:fldChar w:fldCharType="separate"/>
      </w:r>
      <w:r>
        <w:t>25</w:t>
      </w:r>
      <w:r>
        <w:fldChar w:fldCharType="end"/>
      </w:r>
    </w:p>
    <w:p w:rsidR="00A04EDA" w:rsidRDefault="00A04EDA">
      <w:pPr>
        <w:pStyle w:val="Obsah3"/>
        <w:rPr>
          <w:rFonts w:asciiTheme="minorHAnsi" w:eastAsiaTheme="minorEastAsia" w:hAnsiTheme="minorHAnsi" w:cstheme="minorBidi"/>
          <w:bCs w:val="0"/>
          <w:color w:val="auto"/>
          <w:lang w:val="cs-CZ" w:eastAsia="cs-CZ" w:bidi="ar-SA"/>
        </w:rPr>
      </w:pPr>
      <w:r>
        <w:t>5.4.3</w:t>
      </w:r>
      <w:r>
        <w:rPr>
          <w:rFonts w:asciiTheme="minorHAnsi" w:eastAsiaTheme="minorEastAsia" w:hAnsiTheme="minorHAnsi" w:cstheme="minorBidi"/>
          <w:bCs w:val="0"/>
          <w:color w:val="auto"/>
          <w:lang w:val="cs-CZ" w:eastAsia="cs-CZ" w:bidi="ar-SA"/>
        </w:rPr>
        <w:tab/>
      </w:r>
      <w:r>
        <w:rPr>
          <w:lang w:bidi="sk-SK"/>
        </w:rPr>
        <w:t>Režim teploty</w:t>
      </w:r>
      <w:r>
        <w:tab/>
      </w:r>
      <w:r>
        <w:fldChar w:fldCharType="begin"/>
      </w:r>
      <w:r>
        <w:instrText xml:space="preserve"> PAGEREF _Toc511397224 \h </w:instrText>
      </w:r>
      <w:r>
        <w:fldChar w:fldCharType="separate"/>
      </w:r>
      <w:r>
        <w:t>25</w:t>
      </w:r>
      <w:r>
        <w:fldChar w:fldCharType="end"/>
      </w:r>
    </w:p>
    <w:p w:rsidR="00A04EDA" w:rsidRDefault="00A04EDA">
      <w:pPr>
        <w:pStyle w:val="Obsah3"/>
        <w:rPr>
          <w:rFonts w:asciiTheme="minorHAnsi" w:eastAsiaTheme="minorEastAsia" w:hAnsiTheme="minorHAnsi" w:cstheme="minorBidi"/>
          <w:bCs w:val="0"/>
          <w:color w:val="auto"/>
          <w:lang w:val="cs-CZ" w:eastAsia="cs-CZ" w:bidi="ar-SA"/>
        </w:rPr>
      </w:pPr>
      <w:r>
        <w:t>5.4.4</w:t>
      </w:r>
      <w:r>
        <w:rPr>
          <w:rFonts w:asciiTheme="minorHAnsi" w:eastAsiaTheme="minorEastAsia" w:hAnsiTheme="minorHAnsi" w:cstheme="minorBidi"/>
          <w:bCs w:val="0"/>
          <w:color w:val="auto"/>
          <w:lang w:val="cs-CZ" w:eastAsia="cs-CZ" w:bidi="ar-SA"/>
        </w:rPr>
        <w:tab/>
      </w:r>
      <w:r>
        <w:rPr>
          <w:lang w:bidi="sk-SK"/>
        </w:rPr>
        <w:t>Časovač</w:t>
      </w:r>
      <w:r>
        <w:tab/>
      </w:r>
      <w:r>
        <w:fldChar w:fldCharType="begin"/>
      </w:r>
      <w:r>
        <w:instrText xml:space="preserve"> PAGEREF _Toc511397225 \h </w:instrText>
      </w:r>
      <w:r>
        <w:fldChar w:fldCharType="separate"/>
      </w:r>
      <w:r>
        <w:t>25</w:t>
      </w:r>
      <w:r>
        <w:fldChar w:fldCharType="end"/>
      </w:r>
    </w:p>
    <w:p w:rsidR="00A04EDA" w:rsidRDefault="00A04EDA">
      <w:pPr>
        <w:pStyle w:val="Obsah3"/>
        <w:rPr>
          <w:rFonts w:asciiTheme="minorHAnsi" w:eastAsiaTheme="minorEastAsia" w:hAnsiTheme="minorHAnsi" w:cstheme="minorBidi"/>
          <w:bCs w:val="0"/>
          <w:color w:val="auto"/>
          <w:lang w:val="cs-CZ" w:eastAsia="cs-CZ" w:bidi="ar-SA"/>
        </w:rPr>
      </w:pPr>
      <w:r>
        <w:t>5.4.5</w:t>
      </w:r>
      <w:r>
        <w:rPr>
          <w:rFonts w:asciiTheme="minorHAnsi" w:eastAsiaTheme="minorEastAsia" w:hAnsiTheme="minorHAnsi" w:cstheme="minorBidi"/>
          <w:bCs w:val="0"/>
          <w:color w:val="auto"/>
          <w:lang w:val="cs-CZ" w:eastAsia="cs-CZ" w:bidi="ar-SA"/>
        </w:rPr>
        <w:tab/>
      </w:r>
      <w:r>
        <w:rPr>
          <w:lang w:bidi="sk-SK"/>
        </w:rPr>
        <w:t>Vypnutie</w:t>
      </w:r>
      <w:r>
        <w:tab/>
      </w:r>
      <w:r>
        <w:fldChar w:fldCharType="begin"/>
      </w:r>
      <w:r>
        <w:instrText xml:space="preserve"> PAGEREF _Toc511397226 \h </w:instrText>
      </w:r>
      <w:r>
        <w:fldChar w:fldCharType="separate"/>
      </w:r>
      <w:r>
        <w:t>26</w:t>
      </w:r>
      <w:r>
        <w:fldChar w:fldCharType="end"/>
      </w:r>
    </w:p>
    <w:p w:rsidR="00A04EDA" w:rsidRDefault="00A04EDA">
      <w:pPr>
        <w:pStyle w:val="Obsah1"/>
        <w:tabs>
          <w:tab w:val="left" w:pos="1134"/>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6</w:t>
      </w:r>
      <w:r>
        <w:rPr>
          <w:rFonts w:asciiTheme="minorHAnsi" w:eastAsiaTheme="minorEastAsia" w:hAnsiTheme="minorHAnsi" w:cstheme="minorBidi"/>
          <w:b w:val="0"/>
          <w:bCs w:val="0"/>
          <w:noProof/>
          <w:color w:val="auto"/>
          <w:sz w:val="22"/>
          <w:szCs w:val="22"/>
          <w:lang w:val="cs-CZ" w:eastAsia="cs-CZ" w:bidi="ar-SA"/>
        </w:rPr>
        <w:tab/>
      </w:r>
      <w:r>
        <w:rPr>
          <w:noProof/>
          <w:lang w:bidi="sk-SK"/>
        </w:rPr>
        <w:t>Čistenie a údržba</w:t>
      </w:r>
      <w:r>
        <w:rPr>
          <w:noProof/>
        </w:rPr>
        <w:tab/>
      </w:r>
      <w:r>
        <w:rPr>
          <w:noProof/>
        </w:rPr>
        <w:fldChar w:fldCharType="begin"/>
      </w:r>
      <w:r>
        <w:rPr>
          <w:noProof/>
        </w:rPr>
        <w:instrText xml:space="preserve"> PAGEREF _Toc511397227 \h </w:instrText>
      </w:r>
      <w:r>
        <w:rPr>
          <w:noProof/>
        </w:rPr>
      </w:r>
      <w:r>
        <w:rPr>
          <w:noProof/>
        </w:rPr>
        <w:fldChar w:fldCharType="separate"/>
      </w:r>
      <w:r>
        <w:rPr>
          <w:noProof/>
        </w:rPr>
        <w:t>26</w:t>
      </w:r>
      <w:r>
        <w:rPr>
          <w:noProof/>
        </w:rP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6.1</w:t>
      </w:r>
      <w:r>
        <w:rPr>
          <w:rFonts w:asciiTheme="minorHAnsi" w:eastAsiaTheme="minorEastAsia" w:hAnsiTheme="minorHAnsi" w:cstheme="minorBidi"/>
          <w:b w:val="0"/>
          <w:bCs w:val="0"/>
          <w:color w:val="auto"/>
          <w:sz w:val="22"/>
          <w:szCs w:val="22"/>
          <w:lang w:val="cs-CZ" w:eastAsia="cs-CZ" w:bidi="ar-SA"/>
        </w:rPr>
        <w:tab/>
      </w:r>
      <w:r>
        <w:rPr>
          <w:lang w:bidi="sk-SK"/>
        </w:rPr>
        <w:t>Bezpečnostné pokyny</w:t>
      </w:r>
      <w:r>
        <w:tab/>
      </w:r>
      <w:r>
        <w:fldChar w:fldCharType="begin"/>
      </w:r>
      <w:r>
        <w:instrText xml:space="preserve"> PAGEREF _Toc511397228 \h </w:instrText>
      </w:r>
      <w:r>
        <w:fldChar w:fldCharType="separate"/>
      </w:r>
      <w:r>
        <w:t>26</w:t>
      </w:r>
      <w: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6.2</w:t>
      </w:r>
      <w:r>
        <w:rPr>
          <w:rFonts w:asciiTheme="minorHAnsi" w:eastAsiaTheme="minorEastAsia" w:hAnsiTheme="minorHAnsi" w:cstheme="minorBidi"/>
          <w:b w:val="0"/>
          <w:bCs w:val="0"/>
          <w:color w:val="auto"/>
          <w:sz w:val="22"/>
          <w:szCs w:val="22"/>
          <w:lang w:val="cs-CZ" w:eastAsia="cs-CZ" w:bidi="ar-SA"/>
        </w:rPr>
        <w:tab/>
      </w:r>
      <w:r>
        <w:rPr>
          <w:lang w:bidi="sk-SK"/>
        </w:rPr>
        <w:t>Čistenie</w:t>
      </w:r>
      <w:r>
        <w:tab/>
      </w:r>
      <w:r>
        <w:fldChar w:fldCharType="begin"/>
      </w:r>
      <w:r>
        <w:instrText xml:space="preserve"> PAGEREF _Toc511397229 \h </w:instrText>
      </w:r>
      <w:r>
        <w:fldChar w:fldCharType="separate"/>
      </w:r>
      <w:r>
        <w:t>27</w:t>
      </w:r>
      <w:r>
        <w:fldChar w:fldCharType="end"/>
      </w:r>
    </w:p>
    <w:p w:rsidR="00A04EDA" w:rsidRDefault="00A04EDA">
      <w:pPr>
        <w:pStyle w:val="Obsah1"/>
        <w:tabs>
          <w:tab w:val="left" w:pos="1134"/>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7</w:t>
      </w:r>
      <w:r>
        <w:rPr>
          <w:rFonts w:asciiTheme="minorHAnsi" w:eastAsiaTheme="minorEastAsia" w:hAnsiTheme="minorHAnsi" w:cstheme="minorBidi"/>
          <w:b w:val="0"/>
          <w:bCs w:val="0"/>
          <w:noProof/>
          <w:color w:val="auto"/>
          <w:sz w:val="22"/>
          <w:szCs w:val="22"/>
          <w:lang w:val="cs-CZ" w:eastAsia="cs-CZ" w:bidi="ar-SA"/>
        </w:rPr>
        <w:tab/>
      </w:r>
      <w:r>
        <w:rPr>
          <w:noProof/>
          <w:lang w:bidi="sk-SK"/>
        </w:rPr>
        <w:t>Odstraňovanie porúch</w:t>
      </w:r>
      <w:r>
        <w:rPr>
          <w:noProof/>
        </w:rPr>
        <w:tab/>
      </w:r>
      <w:r>
        <w:rPr>
          <w:noProof/>
        </w:rPr>
        <w:fldChar w:fldCharType="begin"/>
      </w:r>
      <w:r>
        <w:rPr>
          <w:noProof/>
        </w:rPr>
        <w:instrText xml:space="preserve"> PAGEREF _Toc511397230 \h </w:instrText>
      </w:r>
      <w:r>
        <w:rPr>
          <w:noProof/>
        </w:rPr>
      </w:r>
      <w:r>
        <w:rPr>
          <w:noProof/>
        </w:rPr>
        <w:fldChar w:fldCharType="separate"/>
      </w:r>
      <w:r>
        <w:rPr>
          <w:noProof/>
        </w:rPr>
        <w:t>27</w:t>
      </w:r>
      <w:r>
        <w:rPr>
          <w:noProof/>
        </w:rP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7.1</w:t>
      </w:r>
      <w:r>
        <w:rPr>
          <w:rFonts w:asciiTheme="minorHAnsi" w:eastAsiaTheme="minorEastAsia" w:hAnsiTheme="minorHAnsi" w:cstheme="minorBidi"/>
          <w:b w:val="0"/>
          <w:bCs w:val="0"/>
          <w:color w:val="auto"/>
          <w:sz w:val="22"/>
          <w:szCs w:val="22"/>
          <w:lang w:val="cs-CZ" w:eastAsia="cs-CZ" w:bidi="ar-SA"/>
        </w:rPr>
        <w:tab/>
      </w:r>
      <w:r>
        <w:rPr>
          <w:lang w:bidi="sk-SK"/>
        </w:rPr>
        <w:t>Bezpečnostné pokyny</w:t>
      </w:r>
      <w:r>
        <w:tab/>
      </w:r>
      <w:r>
        <w:fldChar w:fldCharType="begin"/>
      </w:r>
      <w:r>
        <w:instrText xml:space="preserve"> PAGEREF _Toc511397231 \h </w:instrText>
      </w:r>
      <w:r>
        <w:fldChar w:fldCharType="separate"/>
      </w:r>
      <w:r>
        <w:t>27</w:t>
      </w:r>
      <w: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t>7.2</w:t>
      </w:r>
      <w:r>
        <w:rPr>
          <w:rFonts w:asciiTheme="minorHAnsi" w:eastAsiaTheme="minorEastAsia" w:hAnsiTheme="minorHAnsi" w:cstheme="minorBidi"/>
          <w:b w:val="0"/>
          <w:bCs w:val="0"/>
          <w:color w:val="auto"/>
          <w:sz w:val="22"/>
          <w:szCs w:val="22"/>
          <w:lang w:val="cs-CZ" w:eastAsia="cs-CZ" w:bidi="ar-SA"/>
        </w:rPr>
        <w:tab/>
      </w:r>
      <w:r>
        <w:rPr>
          <w:lang w:bidi="sk-SK"/>
        </w:rPr>
        <w:t>Zobrazenie porúch</w:t>
      </w:r>
      <w:r>
        <w:tab/>
      </w:r>
      <w:r>
        <w:fldChar w:fldCharType="begin"/>
      </w:r>
      <w:r>
        <w:instrText xml:space="preserve"> PAGEREF _Toc511397232 \h </w:instrText>
      </w:r>
      <w:r>
        <w:fldChar w:fldCharType="separate"/>
      </w:r>
      <w:r>
        <w:t>28</w:t>
      </w:r>
      <w:r>
        <w:fldChar w:fldCharType="end"/>
      </w:r>
    </w:p>
    <w:p w:rsidR="00A04EDA" w:rsidRDefault="00A04EDA">
      <w:pPr>
        <w:pStyle w:val="Obsah2"/>
        <w:rPr>
          <w:rFonts w:asciiTheme="minorHAnsi" w:eastAsiaTheme="minorEastAsia" w:hAnsiTheme="minorHAnsi" w:cstheme="minorBidi"/>
          <w:b w:val="0"/>
          <w:bCs w:val="0"/>
          <w:color w:val="auto"/>
          <w:sz w:val="22"/>
          <w:szCs w:val="22"/>
          <w:lang w:val="cs-CZ" w:eastAsia="cs-CZ" w:bidi="ar-SA"/>
        </w:rPr>
      </w:pPr>
      <w:r>
        <w:lastRenderedPageBreak/>
        <w:t>7.3</w:t>
      </w:r>
      <w:r>
        <w:rPr>
          <w:rFonts w:asciiTheme="minorHAnsi" w:eastAsiaTheme="minorEastAsia" w:hAnsiTheme="minorHAnsi" w:cstheme="minorBidi"/>
          <w:b w:val="0"/>
          <w:bCs w:val="0"/>
          <w:color w:val="auto"/>
          <w:sz w:val="22"/>
          <w:szCs w:val="22"/>
          <w:lang w:val="cs-CZ" w:eastAsia="cs-CZ" w:bidi="ar-SA"/>
        </w:rPr>
        <w:tab/>
      </w:r>
      <w:r>
        <w:rPr>
          <w:lang w:bidi="sk-SK"/>
        </w:rPr>
        <w:t>Príčiny porúch a ich odstránenie</w:t>
      </w:r>
      <w:r>
        <w:tab/>
      </w:r>
      <w:r>
        <w:fldChar w:fldCharType="begin"/>
      </w:r>
      <w:r>
        <w:instrText xml:space="preserve"> PAGEREF _Toc511397233 \h </w:instrText>
      </w:r>
      <w:r>
        <w:fldChar w:fldCharType="separate"/>
      </w:r>
      <w:r>
        <w:t>28</w:t>
      </w:r>
      <w:r>
        <w:fldChar w:fldCharType="end"/>
      </w:r>
    </w:p>
    <w:p w:rsidR="00A04EDA" w:rsidRDefault="00A04EDA">
      <w:pPr>
        <w:pStyle w:val="Obsah1"/>
        <w:tabs>
          <w:tab w:val="left" w:pos="1134"/>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8</w:t>
      </w:r>
      <w:r>
        <w:rPr>
          <w:rFonts w:asciiTheme="minorHAnsi" w:eastAsiaTheme="minorEastAsia" w:hAnsiTheme="minorHAnsi" w:cstheme="minorBidi"/>
          <w:b w:val="0"/>
          <w:bCs w:val="0"/>
          <w:noProof/>
          <w:color w:val="auto"/>
          <w:sz w:val="22"/>
          <w:szCs w:val="22"/>
          <w:lang w:val="cs-CZ" w:eastAsia="cs-CZ" w:bidi="ar-SA"/>
        </w:rPr>
        <w:tab/>
      </w:r>
      <w:r>
        <w:rPr>
          <w:noProof/>
          <w:lang w:bidi="sk-SK"/>
        </w:rPr>
        <w:t>Likvidácia starého spotrebiča</w:t>
      </w:r>
      <w:r>
        <w:rPr>
          <w:noProof/>
        </w:rPr>
        <w:tab/>
      </w:r>
      <w:r>
        <w:rPr>
          <w:noProof/>
        </w:rPr>
        <w:fldChar w:fldCharType="begin"/>
      </w:r>
      <w:r>
        <w:rPr>
          <w:noProof/>
        </w:rPr>
        <w:instrText xml:space="preserve"> PAGEREF _Toc511397234 \h </w:instrText>
      </w:r>
      <w:r>
        <w:rPr>
          <w:noProof/>
        </w:rPr>
      </w:r>
      <w:r>
        <w:rPr>
          <w:noProof/>
        </w:rPr>
        <w:fldChar w:fldCharType="separate"/>
      </w:r>
      <w:r>
        <w:rPr>
          <w:noProof/>
        </w:rPr>
        <w:t>28</w:t>
      </w:r>
      <w:r>
        <w:rPr>
          <w:noProof/>
        </w:rPr>
        <w:fldChar w:fldCharType="end"/>
      </w:r>
    </w:p>
    <w:p w:rsidR="00A04EDA" w:rsidRDefault="00A04EDA">
      <w:pPr>
        <w:pStyle w:val="Obsah1"/>
        <w:tabs>
          <w:tab w:val="left" w:pos="1134"/>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9</w:t>
      </w:r>
      <w:r>
        <w:rPr>
          <w:rFonts w:asciiTheme="minorHAnsi" w:eastAsiaTheme="minorEastAsia" w:hAnsiTheme="minorHAnsi" w:cstheme="minorBidi"/>
          <w:b w:val="0"/>
          <w:bCs w:val="0"/>
          <w:noProof/>
          <w:color w:val="auto"/>
          <w:sz w:val="22"/>
          <w:szCs w:val="22"/>
          <w:lang w:val="cs-CZ" w:eastAsia="cs-CZ" w:bidi="ar-SA"/>
        </w:rPr>
        <w:tab/>
      </w:r>
      <w:r>
        <w:rPr>
          <w:noProof/>
          <w:lang w:bidi="sk-SK"/>
        </w:rPr>
        <w:t>Záruka</w:t>
      </w:r>
      <w:r>
        <w:rPr>
          <w:noProof/>
        </w:rPr>
        <w:tab/>
      </w:r>
      <w:r>
        <w:rPr>
          <w:noProof/>
        </w:rPr>
        <w:fldChar w:fldCharType="begin"/>
      </w:r>
      <w:r>
        <w:rPr>
          <w:noProof/>
        </w:rPr>
        <w:instrText xml:space="preserve"> PAGEREF _Toc511397235 \h </w:instrText>
      </w:r>
      <w:r>
        <w:rPr>
          <w:noProof/>
        </w:rPr>
      </w:r>
      <w:r>
        <w:rPr>
          <w:noProof/>
        </w:rPr>
        <w:fldChar w:fldCharType="separate"/>
      </w:r>
      <w:r>
        <w:rPr>
          <w:noProof/>
        </w:rPr>
        <w:t>29</w:t>
      </w:r>
      <w:r>
        <w:rPr>
          <w:noProof/>
        </w:rPr>
        <w:fldChar w:fldCharType="end"/>
      </w:r>
    </w:p>
    <w:p w:rsidR="00A04EDA" w:rsidRDefault="00A04EDA">
      <w:pPr>
        <w:pStyle w:val="Obsah1"/>
        <w:tabs>
          <w:tab w:val="left" w:pos="1134"/>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10</w:t>
      </w:r>
      <w:r>
        <w:rPr>
          <w:rFonts w:asciiTheme="minorHAnsi" w:eastAsiaTheme="minorEastAsia" w:hAnsiTheme="minorHAnsi" w:cstheme="minorBidi"/>
          <w:b w:val="0"/>
          <w:bCs w:val="0"/>
          <w:noProof/>
          <w:color w:val="auto"/>
          <w:sz w:val="22"/>
          <w:szCs w:val="22"/>
          <w:lang w:val="cs-CZ" w:eastAsia="cs-CZ" w:bidi="ar-SA"/>
        </w:rPr>
        <w:tab/>
      </w:r>
      <w:r>
        <w:rPr>
          <w:noProof/>
          <w:lang w:bidi="sk-SK"/>
        </w:rPr>
        <w:t>Technické údaje</w:t>
      </w:r>
      <w:r>
        <w:rPr>
          <w:noProof/>
        </w:rPr>
        <w:tab/>
      </w:r>
      <w:r>
        <w:rPr>
          <w:noProof/>
        </w:rPr>
        <w:fldChar w:fldCharType="begin"/>
      </w:r>
      <w:r>
        <w:rPr>
          <w:noProof/>
        </w:rPr>
        <w:instrText xml:space="preserve"> PAGEREF _Toc511397236 \h </w:instrText>
      </w:r>
      <w:r>
        <w:rPr>
          <w:noProof/>
        </w:rPr>
      </w:r>
      <w:r>
        <w:rPr>
          <w:noProof/>
        </w:rPr>
        <w:fldChar w:fldCharType="separate"/>
      </w:r>
      <w:r>
        <w:rPr>
          <w:noProof/>
        </w:rPr>
        <w:t>29</w:t>
      </w:r>
      <w:r>
        <w:rPr>
          <w:noProof/>
        </w:rPr>
        <w:fldChar w:fldCharType="end"/>
      </w:r>
    </w:p>
    <w:p w:rsidR="00C5338B" w:rsidRDefault="00BF38EB" w:rsidP="0098415E">
      <w:pPr>
        <w:pStyle w:val="Bezriadkovania"/>
        <w:tabs>
          <w:tab w:val="right" w:leader="dot" w:pos="9639"/>
        </w:tabs>
        <w:spacing w:before="0"/>
        <w:rPr>
          <w:rStyle w:val="Obsah1Char"/>
          <w:b w:val="0"/>
          <w:bCs w:val="0"/>
        </w:rPr>
      </w:pPr>
      <w:r>
        <w:rPr>
          <w:lang w:bidi="sk-SK"/>
        </w:rPr>
        <w:fldChar w:fldCharType="end"/>
      </w:r>
    </w:p>
    <w:p w:rsidR="00C5338B" w:rsidRDefault="00C5338B" w:rsidP="00BF38EB">
      <w:pPr>
        <w:pStyle w:val="Obsah2"/>
      </w:pPr>
      <w:r>
        <w:rPr>
          <w:lang w:bidi="sk-SK"/>
        </w:rPr>
        <w:br w:type="page"/>
      </w:r>
    </w:p>
    <w:p w:rsidR="00C5338B" w:rsidRDefault="00C5338B" w:rsidP="00C5338B">
      <w:pPr>
        <w:pStyle w:val="Bezriadkovania"/>
      </w:pPr>
    </w:p>
    <w:p w:rsidR="002B1DB3" w:rsidRDefault="000F4F6F">
      <w:pPr>
        <w:rPr>
          <w:sz w:val="2"/>
          <w:szCs w:val="2"/>
        </w:rPr>
      </w:pPr>
      <w:r>
        <w:rPr>
          <w:noProof/>
          <w:lang w:val="cs-CZ" w:eastAsia="cs-CZ" w:bidi="ar-SA"/>
        </w:rPr>
        <mc:AlternateContent>
          <mc:Choice Requires="wps">
            <w:drawing>
              <wp:anchor distT="0" distB="0" distL="114300" distR="114300" simplePos="0" relativeHeight="251657728" behindDoc="1" locked="0" layoutInCell="1" allowOverlap="1">
                <wp:simplePos x="0" y="0"/>
                <wp:positionH relativeFrom="page">
                  <wp:posOffset>726440</wp:posOffset>
                </wp:positionH>
                <wp:positionV relativeFrom="page">
                  <wp:posOffset>6458585</wp:posOffset>
                </wp:positionV>
                <wp:extent cx="1002665" cy="179705"/>
                <wp:effectExtent l="2540" t="635" r="4445" b="635"/>
                <wp:wrapNone/>
                <wp:docPr id="8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179705"/>
                        </a:xfrm>
                        <a:prstGeom prst="rect">
                          <a:avLst/>
                        </a:prstGeom>
                        <a:solidFill>
                          <a:srgbClr val="E10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3E44E" id="Rectangle 85" o:spid="_x0000_s1026" style="position:absolute;margin-left:57.2pt;margin-top:508.55pt;width:78.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" fillcolor="#e10a17" stroked="f">
                <w10:wrap anchorx="page" anchory="page"/>
              </v:rect>
            </w:pict>
          </mc:Fallback>
        </mc:AlternateContent>
      </w:r>
    </w:p>
    <w:p w:rsidR="002B1DB3" w:rsidRPr="007248A1" w:rsidRDefault="00075F0B" w:rsidP="007248A1">
      <w:pPr>
        <w:pStyle w:val="Nadpis1"/>
      </w:pPr>
      <w:bookmarkStart w:id="4" w:name="bookmark3"/>
      <w:bookmarkStart w:id="5" w:name="_Toc511397186"/>
      <w:r w:rsidRPr="007248A1">
        <w:rPr>
          <w:lang w:bidi="sk-SK"/>
        </w:rPr>
        <w:t>Návod na obsluhu</w:t>
      </w:r>
      <w:bookmarkEnd w:id="4"/>
      <w:bookmarkEnd w:id="5"/>
    </w:p>
    <w:p w:rsidR="002B1DB3" w:rsidRPr="007248A1" w:rsidRDefault="00075F0B" w:rsidP="007248A1">
      <w:pPr>
        <w:pStyle w:val="Nadpis2"/>
      </w:pPr>
      <w:bookmarkStart w:id="6" w:name="bookmark4"/>
      <w:bookmarkStart w:id="7" w:name="_Toc511397187"/>
      <w:r w:rsidRPr="007248A1">
        <w:rPr>
          <w:lang w:bidi="sk-SK"/>
        </w:rPr>
        <w:t>Všeobecne</w:t>
      </w:r>
      <w:bookmarkEnd w:id="6"/>
      <w:bookmarkEnd w:id="7"/>
    </w:p>
    <w:p w:rsidR="002B1DB3" w:rsidRPr="007248A1" w:rsidRDefault="00075F0B" w:rsidP="007248A1">
      <w:pPr>
        <w:pStyle w:val="Bezriadkovania"/>
      </w:pPr>
      <w:r w:rsidRPr="007248A1">
        <w:rPr>
          <w:lang w:bidi="sk-SK"/>
        </w:rPr>
        <w:t>Prečítajte si tieto informácie, aby ste sa rýchlo oboznámili s prístrojom a mohli jeho funkcie využívať v plnom rozsahu.</w:t>
      </w:r>
    </w:p>
    <w:p w:rsidR="002B1DB3" w:rsidRPr="007248A1" w:rsidRDefault="00075F0B" w:rsidP="007248A1">
      <w:pPr>
        <w:pStyle w:val="Bezriadkovania"/>
      </w:pPr>
      <w:r w:rsidRPr="007248A1">
        <w:rPr>
          <w:lang w:bidi="sk-SK"/>
        </w:rPr>
        <w:t>Prístroj vám bude slúžiť mnohé roky, ak ho budete správne používať a udržiavať. Želáme vám veľa radosti pri jeho používaní.</w:t>
      </w:r>
    </w:p>
    <w:p w:rsidR="002B1DB3" w:rsidRPr="007248A1" w:rsidRDefault="00075F0B" w:rsidP="007248A1">
      <w:pPr>
        <w:pStyle w:val="Nadpis2"/>
      </w:pPr>
      <w:bookmarkStart w:id="8" w:name="bookmark5"/>
      <w:bookmarkStart w:id="9" w:name="_Toc511397188"/>
      <w:r w:rsidRPr="007248A1">
        <w:rPr>
          <w:lang w:bidi="sk-SK"/>
        </w:rPr>
        <w:t>Informácie k tomuto návodu</w:t>
      </w:r>
      <w:bookmarkEnd w:id="8"/>
      <w:bookmarkEnd w:id="9"/>
    </w:p>
    <w:p w:rsidR="002B1DB3" w:rsidRPr="007248A1" w:rsidRDefault="00075F0B" w:rsidP="007248A1">
      <w:pPr>
        <w:pStyle w:val="Bezriadkovania"/>
      </w:pPr>
      <w:r w:rsidRPr="007248A1">
        <w:rPr>
          <w:lang w:bidi="sk-SK"/>
        </w:rPr>
        <w:t>Tento návod na obsluhu je súčasťou indukčnej varnej dosky (ďalej len prístroj) a poskytuje dôležité informácie o uvedení prístroja do prevádzky, o bezpečnosti, správnom používaní a starostlivosti.</w:t>
      </w:r>
    </w:p>
    <w:p w:rsidR="002B1DB3" w:rsidRPr="007248A1" w:rsidRDefault="00075F0B" w:rsidP="007248A1">
      <w:pPr>
        <w:pStyle w:val="Bezriadkovania"/>
      </w:pPr>
      <w:r w:rsidRPr="007248A1">
        <w:rPr>
          <w:lang w:bidi="sk-SK"/>
        </w:rPr>
        <w:t>Návod na obsluhu musí byť neustále k dispozícii. Musí si ho prečítať a dodržiavať každý, kto je poverený:</w:t>
      </w:r>
    </w:p>
    <w:p w:rsidR="002B1DB3" w:rsidRPr="007248A1" w:rsidRDefault="00075F0B" w:rsidP="00D76F5C">
      <w:pPr>
        <w:pStyle w:val="Bezriadkovania"/>
        <w:numPr>
          <w:ilvl w:val="0"/>
          <w:numId w:val="2"/>
        </w:numPr>
        <w:ind w:left="426" w:hanging="426"/>
      </w:pPr>
      <w:r w:rsidRPr="007248A1">
        <w:rPr>
          <w:lang w:bidi="sk-SK"/>
        </w:rPr>
        <w:t>uvedením prístroja do prevádzky,</w:t>
      </w:r>
    </w:p>
    <w:p w:rsidR="002B1DB3" w:rsidRPr="007248A1" w:rsidRDefault="00075F0B" w:rsidP="00D76F5C">
      <w:pPr>
        <w:pStyle w:val="Bezriadkovania"/>
        <w:numPr>
          <w:ilvl w:val="0"/>
          <w:numId w:val="2"/>
        </w:numPr>
        <w:ind w:left="426" w:hanging="426"/>
      </w:pPr>
      <w:r w:rsidRPr="007248A1">
        <w:rPr>
          <w:lang w:bidi="sk-SK"/>
        </w:rPr>
        <w:t>obsluhou prístroja,</w:t>
      </w:r>
    </w:p>
    <w:p w:rsidR="002B1DB3" w:rsidRPr="007248A1" w:rsidRDefault="00075F0B" w:rsidP="00D76F5C">
      <w:pPr>
        <w:pStyle w:val="Bezriadkovania"/>
        <w:numPr>
          <w:ilvl w:val="0"/>
          <w:numId w:val="2"/>
        </w:numPr>
        <w:ind w:left="426" w:hanging="426"/>
      </w:pPr>
      <w:r w:rsidRPr="007248A1">
        <w:rPr>
          <w:lang w:bidi="sk-SK"/>
        </w:rPr>
        <w:t>odstraňovaním porúch a/alebo</w:t>
      </w:r>
    </w:p>
    <w:p w:rsidR="002B1DB3" w:rsidRPr="007248A1" w:rsidRDefault="00075F0B" w:rsidP="00D76F5C">
      <w:pPr>
        <w:pStyle w:val="Bezriadkovania"/>
        <w:numPr>
          <w:ilvl w:val="0"/>
          <w:numId w:val="2"/>
        </w:numPr>
        <w:ind w:left="426" w:hanging="426"/>
      </w:pPr>
      <w:r w:rsidRPr="007248A1">
        <w:rPr>
          <w:lang w:bidi="sk-SK"/>
        </w:rPr>
        <w:t>čistením</w:t>
      </w:r>
    </w:p>
    <w:p w:rsidR="002B1DB3" w:rsidRPr="007248A1" w:rsidRDefault="00075F0B" w:rsidP="007248A1">
      <w:pPr>
        <w:pStyle w:val="Bezriadkovania"/>
      </w:pPr>
      <w:r w:rsidRPr="007248A1">
        <w:rPr>
          <w:lang w:bidi="sk-SK"/>
        </w:rPr>
        <w:t>prístroja.</w:t>
      </w:r>
    </w:p>
    <w:p w:rsidR="002B1DB3" w:rsidRPr="007248A1" w:rsidRDefault="00075F0B" w:rsidP="007248A1">
      <w:pPr>
        <w:pStyle w:val="Bezriadkovania"/>
      </w:pPr>
      <w:r w:rsidRPr="007248A1">
        <w:rPr>
          <w:lang w:bidi="sk-SK"/>
        </w:rPr>
        <w:t>Uschovajte tento návod na obsluhu a odovzdajte ho spolu s prístrojom ďalšiemu majiteľovi.</w:t>
      </w:r>
    </w:p>
    <w:p w:rsidR="002B1DB3" w:rsidRPr="007248A1" w:rsidRDefault="00075F0B" w:rsidP="007248A1">
      <w:pPr>
        <w:pStyle w:val="Nadpis2"/>
      </w:pPr>
      <w:bookmarkStart w:id="10" w:name="bookmark6"/>
      <w:bookmarkStart w:id="11" w:name="_Toc511397189"/>
      <w:r w:rsidRPr="007248A1">
        <w:rPr>
          <w:lang w:bidi="sk-SK"/>
        </w:rPr>
        <w:t>Výstražné upozornenia</w:t>
      </w:r>
      <w:bookmarkEnd w:id="10"/>
      <w:bookmarkEnd w:id="11"/>
    </w:p>
    <w:p w:rsidR="002B1DB3" w:rsidRPr="007248A1" w:rsidRDefault="00075F0B" w:rsidP="007248A1">
      <w:pPr>
        <w:pStyle w:val="Bezriadkovania"/>
        <w:spacing w:after="120"/>
      </w:pPr>
      <w:r w:rsidRPr="007248A1">
        <w:rPr>
          <w:lang w:bidi="sk-SK"/>
        </w:rPr>
        <w:t>V tomto návode na obsluhu sú použité tieto výstražné upozornenia: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9"/>
        <w:gridCol w:w="8497"/>
      </w:tblGrid>
      <w:tr w:rsidR="002B1DB3" w:rsidRPr="007248A1" w:rsidTr="007248A1">
        <w:trPr>
          <w:trHeight w:val="20"/>
        </w:trPr>
        <w:tc>
          <w:tcPr>
            <w:tcW w:w="1699" w:type="dxa"/>
            <w:shd w:val="clear" w:color="auto" w:fill="D60000"/>
          </w:tcPr>
          <w:p w:rsidR="002B1DB3" w:rsidRPr="007248A1" w:rsidRDefault="007248A1" w:rsidP="007248A1">
            <w:pPr>
              <w:pStyle w:val="Bezriadkovania"/>
              <w:jc w:val="center"/>
              <w:rPr>
                <w:b/>
              </w:rPr>
            </w:pPr>
            <w:r>
              <w:rPr>
                <w:lang w:bidi="sk-SK"/>
              </w:rPr>
              <w:object w:dxaOrig="30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75pt" o:ole="">
                  <v:imagedata r:id="rId12" o:title=""/>
                </v:shape>
                <o:OLEObject Type="Embed" ProgID="PBrush" ShapeID="_x0000_i1025" DrawAspect="Content" ObjectID="_1612684484" r:id="rId13"/>
              </w:object>
            </w:r>
            <w:r w:rsidR="00075F0B" w:rsidRPr="007248A1">
              <w:rPr>
                <w:b/>
                <w:color w:val="FFFFFF" w:themeColor="background1"/>
                <w:lang w:bidi="sk-SK"/>
              </w:rPr>
              <w:t xml:space="preserve"> NEBEZPEČENSTVO</w:t>
            </w:r>
          </w:p>
        </w:tc>
        <w:tc>
          <w:tcPr>
            <w:tcW w:w="8497" w:type="dxa"/>
            <w:shd w:val="clear" w:color="auto" w:fill="E7E6E6" w:themeFill="background2"/>
          </w:tcPr>
          <w:p w:rsidR="002B1DB3" w:rsidRPr="007248A1" w:rsidRDefault="002B1DB3" w:rsidP="007248A1">
            <w:pPr>
              <w:pStyle w:val="Bezriadkovania"/>
            </w:pPr>
          </w:p>
        </w:tc>
      </w:tr>
      <w:tr w:rsidR="002B1DB3" w:rsidRPr="007248A1" w:rsidTr="007248A1">
        <w:trPr>
          <w:trHeight w:val="20"/>
        </w:trPr>
        <w:tc>
          <w:tcPr>
            <w:tcW w:w="10196" w:type="dxa"/>
            <w:gridSpan w:val="2"/>
            <w:shd w:val="clear" w:color="auto" w:fill="E7E6E6" w:themeFill="background2"/>
          </w:tcPr>
          <w:p w:rsidR="002B1DB3" w:rsidRPr="007248A1" w:rsidRDefault="00075F0B" w:rsidP="007248A1">
            <w:pPr>
              <w:pStyle w:val="Bezriadkovania"/>
              <w:rPr>
                <w:b/>
              </w:rPr>
            </w:pPr>
            <w:r w:rsidRPr="007248A1">
              <w:rPr>
                <w:b/>
                <w:lang w:bidi="sk-SK"/>
              </w:rPr>
              <w:t>Výstražné upozornenie tejto úrovne naznačuje ohrozujúcu nebezpečnú situáciu.</w:t>
            </w:r>
          </w:p>
          <w:p w:rsidR="002B1DB3" w:rsidRPr="007248A1" w:rsidRDefault="00075F0B" w:rsidP="007248A1">
            <w:pPr>
              <w:pStyle w:val="Bezriadkovania"/>
            </w:pPr>
            <w:r w:rsidRPr="007248A1">
              <w:rPr>
                <w:lang w:bidi="sk-SK"/>
              </w:rPr>
              <w:t>Ak sa nevyhnete tejto nebezpečnej situácii, môže to viesť k smrti alebo vážnym zraneniam.</w:t>
            </w:r>
          </w:p>
          <w:p w:rsidR="002B1DB3" w:rsidRPr="007248A1" w:rsidRDefault="00075F0B" w:rsidP="00D76F5C">
            <w:pPr>
              <w:pStyle w:val="Bezriadkovania"/>
              <w:numPr>
                <w:ilvl w:val="0"/>
                <w:numId w:val="3"/>
              </w:numPr>
              <w:ind w:left="406"/>
            </w:pPr>
            <w:r w:rsidRPr="007248A1">
              <w:rPr>
                <w:lang w:bidi="sk-SK"/>
              </w:rPr>
              <w:t>Riaďte sa pokynmi uvedenými v tomto výstražnom upozornení, aby ste predišli riziku smrti alebo vážnym zraneniam osôb.</w:t>
            </w:r>
          </w:p>
        </w:tc>
      </w:tr>
    </w:tbl>
    <w:p w:rsidR="002B1DB3" w:rsidRPr="007248A1" w:rsidRDefault="002B1DB3" w:rsidP="007248A1">
      <w:pPr>
        <w:pStyle w:val="Bezriadkovania"/>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5"/>
        <w:gridCol w:w="8506"/>
      </w:tblGrid>
      <w:tr w:rsidR="00C5338B" w:rsidRPr="007248A1" w:rsidTr="007248A1">
        <w:trPr>
          <w:trHeight w:val="20"/>
        </w:trPr>
        <w:tc>
          <w:tcPr>
            <w:tcW w:w="1685" w:type="dxa"/>
            <w:shd w:val="clear" w:color="auto" w:fill="ED7D31" w:themeFill="accent2"/>
          </w:tcPr>
          <w:p w:rsidR="00C5338B" w:rsidRPr="007248A1" w:rsidRDefault="007248A1" w:rsidP="007248A1">
            <w:pPr>
              <w:pStyle w:val="Bezriadkovania"/>
              <w:jc w:val="center"/>
              <w:rPr>
                <w:b/>
              </w:rPr>
            </w:pPr>
            <w:r>
              <w:rPr>
                <w:lang w:bidi="sk-SK"/>
              </w:rPr>
              <w:object w:dxaOrig="315" w:dyaOrig="300">
                <v:shape id="_x0000_i1026" type="#_x0000_t75" style="width:15.75pt;height:15pt" o:ole="">
                  <v:imagedata r:id="rId14" o:title=""/>
                </v:shape>
                <o:OLEObject Type="Embed" ProgID="PBrush" ShapeID="_x0000_i1026" DrawAspect="Content" ObjectID="_1612684485" r:id="rId15"/>
              </w:object>
            </w:r>
            <w:r w:rsidR="00C5338B" w:rsidRPr="007248A1">
              <w:rPr>
                <w:b/>
                <w:lang w:bidi="sk-SK"/>
              </w:rPr>
              <w:t xml:space="preserve"> VAROVANIE</w:t>
            </w:r>
          </w:p>
        </w:tc>
        <w:tc>
          <w:tcPr>
            <w:tcW w:w="8506" w:type="dxa"/>
            <w:shd w:val="clear" w:color="auto" w:fill="E7E6E6" w:themeFill="background2"/>
          </w:tcPr>
          <w:p w:rsidR="00C5338B" w:rsidRPr="007248A1" w:rsidRDefault="00C5338B" w:rsidP="007248A1">
            <w:pPr>
              <w:pStyle w:val="Bezriadkovania"/>
            </w:pPr>
          </w:p>
        </w:tc>
      </w:tr>
      <w:tr w:rsidR="00C5338B" w:rsidRPr="007248A1" w:rsidTr="007248A1">
        <w:trPr>
          <w:trHeight w:val="20"/>
        </w:trPr>
        <w:tc>
          <w:tcPr>
            <w:tcW w:w="10191" w:type="dxa"/>
            <w:gridSpan w:val="2"/>
            <w:shd w:val="clear" w:color="auto" w:fill="E7E6E6" w:themeFill="background2"/>
          </w:tcPr>
          <w:p w:rsidR="00C5338B" w:rsidRPr="007248A1" w:rsidRDefault="00C5338B" w:rsidP="007248A1">
            <w:pPr>
              <w:pStyle w:val="Bezriadkovania"/>
              <w:rPr>
                <w:b/>
              </w:rPr>
            </w:pPr>
            <w:r w:rsidRPr="007248A1">
              <w:rPr>
                <w:b/>
                <w:lang w:bidi="sk-SK"/>
              </w:rPr>
              <w:t>Výstražné upozornenie tejto úrovne naznačuje možnú nebezpečnú situáciu.</w:t>
            </w:r>
          </w:p>
          <w:p w:rsidR="00C5338B" w:rsidRPr="007248A1" w:rsidRDefault="00C5338B" w:rsidP="007248A1">
            <w:pPr>
              <w:pStyle w:val="Bezriadkovania"/>
            </w:pPr>
            <w:r w:rsidRPr="007248A1">
              <w:rPr>
                <w:lang w:bidi="sk-SK"/>
              </w:rPr>
              <w:t>Ak sa nevyhnete tejto nebezpečnej situácii, môže to viesť k vážnym zraneniam.</w:t>
            </w:r>
          </w:p>
          <w:p w:rsidR="00C5338B" w:rsidRPr="007248A1" w:rsidRDefault="00C5338B" w:rsidP="00D76F5C">
            <w:pPr>
              <w:pStyle w:val="Bezriadkovania"/>
              <w:numPr>
                <w:ilvl w:val="0"/>
                <w:numId w:val="3"/>
              </w:numPr>
              <w:ind w:left="406"/>
            </w:pPr>
            <w:r w:rsidRPr="007248A1">
              <w:rPr>
                <w:lang w:bidi="sk-SK"/>
              </w:rPr>
              <w:t>Riaďte sa pokynmi uvedenými v tomto výstražnom upozornení, aby ste predišli zraneniam osôb.</w:t>
            </w:r>
          </w:p>
        </w:tc>
      </w:tr>
    </w:tbl>
    <w:p w:rsidR="00C5338B" w:rsidRPr="007248A1" w:rsidRDefault="00C5338B" w:rsidP="007248A1">
      <w:pPr>
        <w:pStyle w:val="Bezriadkovania"/>
      </w:pPr>
      <w:r w:rsidRPr="007248A1">
        <w:rPr>
          <w:lang w:bidi="sk-SK"/>
        </w:rPr>
        <w:br w:type="page"/>
      </w:r>
    </w:p>
    <w:p w:rsidR="002B1DB3" w:rsidRPr="007248A1" w:rsidRDefault="002B1DB3" w:rsidP="007248A1">
      <w:pPr>
        <w:pStyle w:val="Bezriadkovania"/>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9"/>
        <w:gridCol w:w="8487"/>
      </w:tblGrid>
      <w:tr w:rsidR="002B1DB3" w:rsidRPr="007248A1" w:rsidTr="007248A1">
        <w:trPr>
          <w:trHeight w:val="20"/>
        </w:trPr>
        <w:tc>
          <w:tcPr>
            <w:tcW w:w="1709" w:type="dxa"/>
            <w:shd w:val="clear" w:color="auto" w:fill="FFD966" w:themeFill="accent4" w:themeFillTint="99"/>
          </w:tcPr>
          <w:p w:rsidR="002B1DB3" w:rsidRPr="007248A1" w:rsidRDefault="007248A1" w:rsidP="007248A1">
            <w:pPr>
              <w:pStyle w:val="Bezriadkovania"/>
              <w:jc w:val="center"/>
              <w:rPr>
                <w:b/>
              </w:rPr>
            </w:pPr>
            <w:r>
              <w:rPr>
                <w:lang w:bidi="sk-SK"/>
              </w:rPr>
              <w:object w:dxaOrig="270" w:dyaOrig="330">
                <v:shape id="_x0000_i1027" type="#_x0000_t75" style="width:14.25pt;height:15.75pt" o:ole="">
                  <v:imagedata r:id="rId16" o:title=""/>
                </v:shape>
                <o:OLEObject Type="Embed" ProgID="PBrush" ShapeID="_x0000_i1027" DrawAspect="Content" ObjectID="_1612684486" r:id="rId17"/>
              </w:object>
            </w:r>
            <w:r w:rsidR="00075F0B" w:rsidRPr="007248A1">
              <w:rPr>
                <w:b/>
                <w:lang w:bidi="sk-SK"/>
              </w:rPr>
              <w:t xml:space="preserve"> POZOR</w:t>
            </w:r>
          </w:p>
        </w:tc>
        <w:tc>
          <w:tcPr>
            <w:tcW w:w="8487" w:type="dxa"/>
            <w:shd w:val="clear" w:color="auto" w:fill="E7E6E6" w:themeFill="background2"/>
          </w:tcPr>
          <w:p w:rsidR="002B1DB3" w:rsidRPr="007248A1" w:rsidRDefault="002B1DB3" w:rsidP="007248A1">
            <w:pPr>
              <w:pStyle w:val="Bezriadkovania"/>
            </w:pPr>
          </w:p>
        </w:tc>
      </w:tr>
      <w:tr w:rsidR="002B1DB3" w:rsidRPr="007248A1" w:rsidTr="007248A1">
        <w:trPr>
          <w:trHeight w:val="20"/>
        </w:trPr>
        <w:tc>
          <w:tcPr>
            <w:tcW w:w="10196" w:type="dxa"/>
            <w:gridSpan w:val="2"/>
            <w:shd w:val="clear" w:color="auto" w:fill="E7E6E6" w:themeFill="background2"/>
          </w:tcPr>
          <w:p w:rsidR="002B1DB3" w:rsidRPr="007248A1" w:rsidRDefault="00075F0B" w:rsidP="007248A1">
            <w:pPr>
              <w:pStyle w:val="Bezriadkovania"/>
              <w:rPr>
                <w:b/>
              </w:rPr>
            </w:pPr>
            <w:r w:rsidRPr="007248A1">
              <w:rPr>
                <w:b/>
                <w:lang w:bidi="sk-SK"/>
              </w:rPr>
              <w:t>Výstražné upozornenie tejto úrovne naznačuje možnú nebezpečnú situáciu.</w:t>
            </w:r>
          </w:p>
          <w:p w:rsidR="002B1DB3" w:rsidRPr="007248A1" w:rsidRDefault="00075F0B" w:rsidP="007248A1">
            <w:pPr>
              <w:pStyle w:val="Bezriadkovania"/>
            </w:pPr>
            <w:r w:rsidRPr="007248A1">
              <w:rPr>
                <w:lang w:bidi="sk-SK"/>
              </w:rPr>
              <w:t>Ak sa nevyhnete tejto nebezpečnej situácii, môže to viesť k ľahkým alebo stredne ťažkým zraneniam.</w:t>
            </w:r>
          </w:p>
          <w:p w:rsidR="002B1DB3" w:rsidRPr="007248A1" w:rsidRDefault="00075F0B" w:rsidP="00D76F5C">
            <w:pPr>
              <w:pStyle w:val="Bezriadkovania"/>
              <w:numPr>
                <w:ilvl w:val="0"/>
                <w:numId w:val="3"/>
              </w:numPr>
              <w:ind w:left="406"/>
            </w:pPr>
            <w:r w:rsidRPr="007248A1">
              <w:rPr>
                <w:lang w:bidi="sk-SK"/>
              </w:rPr>
              <w:t>Riaďte sa pokynmi uvedenými v tomto výstražnom upozornení, aby ste predišli zraneniam osôb.</w:t>
            </w:r>
          </w:p>
        </w:tc>
      </w:tr>
    </w:tbl>
    <w:p w:rsidR="002B1DB3" w:rsidRPr="007248A1" w:rsidRDefault="002B1DB3" w:rsidP="007248A1">
      <w:pPr>
        <w:pStyle w:val="Bezriadkovania"/>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0"/>
        <w:gridCol w:w="8516"/>
      </w:tblGrid>
      <w:tr w:rsidR="00C5338B" w:rsidRPr="007248A1" w:rsidTr="007248A1">
        <w:trPr>
          <w:trHeight w:val="20"/>
        </w:trPr>
        <w:tc>
          <w:tcPr>
            <w:tcW w:w="1680" w:type="dxa"/>
            <w:shd w:val="clear" w:color="auto" w:fill="0070C0"/>
          </w:tcPr>
          <w:p w:rsidR="00C5338B" w:rsidRPr="007248A1" w:rsidRDefault="00C5338B" w:rsidP="007248A1">
            <w:pPr>
              <w:pStyle w:val="Bezriadkovania"/>
              <w:jc w:val="center"/>
              <w:rPr>
                <w:b/>
                <w:i/>
              </w:rPr>
            </w:pPr>
            <w:r w:rsidRPr="007248A1">
              <w:rPr>
                <w:b/>
                <w:i/>
                <w:color w:val="FFFFFF" w:themeColor="background1"/>
                <w:lang w:bidi="sk-SK"/>
              </w:rPr>
              <w:t>POKYN</w:t>
            </w:r>
          </w:p>
        </w:tc>
        <w:tc>
          <w:tcPr>
            <w:tcW w:w="8516" w:type="dxa"/>
            <w:shd w:val="clear" w:color="auto" w:fill="E7E6E6" w:themeFill="background2"/>
          </w:tcPr>
          <w:p w:rsidR="00C5338B" w:rsidRPr="007248A1" w:rsidRDefault="00C5338B" w:rsidP="007248A1">
            <w:pPr>
              <w:pStyle w:val="Bezriadkovania"/>
            </w:pPr>
          </w:p>
        </w:tc>
      </w:tr>
      <w:tr w:rsidR="00C5338B" w:rsidRPr="007248A1" w:rsidTr="007248A1">
        <w:trPr>
          <w:trHeight w:val="20"/>
        </w:trPr>
        <w:tc>
          <w:tcPr>
            <w:tcW w:w="10196" w:type="dxa"/>
            <w:gridSpan w:val="2"/>
            <w:shd w:val="clear" w:color="auto" w:fill="E7E6E6" w:themeFill="background2"/>
          </w:tcPr>
          <w:p w:rsidR="00C5338B" w:rsidRPr="007248A1" w:rsidRDefault="00C5338B" w:rsidP="007248A1">
            <w:pPr>
              <w:pStyle w:val="Bezriadkovania"/>
            </w:pPr>
            <w:r w:rsidRPr="007248A1">
              <w:rPr>
                <w:lang w:bidi="sk-SK"/>
              </w:rPr>
              <w:t>Pokyn obsahuje ďalšie informácie, ktoré uľahčujú obsluhu prístroja.</w:t>
            </w:r>
          </w:p>
        </w:tc>
      </w:tr>
    </w:tbl>
    <w:p w:rsidR="00C5338B" w:rsidRPr="007248A1" w:rsidRDefault="00C5338B" w:rsidP="007248A1">
      <w:pPr>
        <w:pStyle w:val="Nadpis2"/>
      </w:pPr>
      <w:bookmarkStart w:id="12" w:name="bookmark7"/>
      <w:bookmarkStart w:id="13" w:name="_Toc511397190"/>
      <w:r w:rsidRPr="007248A1">
        <w:rPr>
          <w:lang w:bidi="sk-SK"/>
        </w:rPr>
        <w:t>Obmedzenie zodpovednosti</w:t>
      </w:r>
      <w:bookmarkEnd w:id="12"/>
      <w:bookmarkEnd w:id="13"/>
    </w:p>
    <w:p w:rsidR="00C5338B" w:rsidRPr="007248A1" w:rsidRDefault="00C5338B" w:rsidP="007248A1">
      <w:pPr>
        <w:pStyle w:val="Bezriadkovania"/>
      </w:pPr>
      <w:r w:rsidRPr="007248A1">
        <w:rPr>
          <w:lang w:bidi="sk-SK"/>
        </w:rPr>
        <w:t>Všetky technické informácie, údaje a pokyny pre inštaláciu, prevádzku a údržbu, uvedené v tomto návode, sú v čase tlače aktuálne a zohľadňujú naše predchádzajúce skúsenosti a poznatky podľa najlepšieho vedomia.</w:t>
      </w:r>
    </w:p>
    <w:p w:rsidR="00C5338B" w:rsidRPr="007248A1" w:rsidRDefault="00C5338B" w:rsidP="007248A1">
      <w:pPr>
        <w:pStyle w:val="Bezriadkovania"/>
      </w:pPr>
      <w:r w:rsidRPr="007248A1">
        <w:rPr>
          <w:lang w:bidi="sk-SK"/>
        </w:rPr>
        <w:t>Na základe údajov, ilustrácií a popisov v tomto návode nie je možné odvodiť žiadne nároky.</w:t>
      </w:r>
    </w:p>
    <w:p w:rsidR="00C5338B" w:rsidRPr="007248A1" w:rsidRDefault="00C5338B" w:rsidP="007248A1">
      <w:pPr>
        <w:pStyle w:val="Bezriadkovania"/>
      </w:pPr>
      <w:r w:rsidRPr="007248A1">
        <w:rPr>
          <w:lang w:bidi="sk-SK"/>
        </w:rPr>
        <w:t>Výrobca nepreberá žiadnu zodpovednosť za škody spôsobené v týchto prípadoch:</w:t>
      </w:r>
    </w:p>
    <w:p w:rsidR="00C5338B" w:rsidRPr="007248A1" w:rsidRDefault="00C5338B" w:rsidP="00D76F5C">
      <w:pPr>
        <w:pStyle w:val="Bezriadkovania"/>
        <w:numPr>
          <w:ilvl w:val="0"/>
          <w:numId w:val="2"/>
        </w:numPr>
        <w:ind w:left="426" w:hanging="426"/>
      </w:pPr>
      <w:r w:rsidRPr="007248A1">
        <w:rPr>
          <w:lang w:bidi="sk-SK"/>
        </w:rPr>
        <w:t>Nedodržanie návodu</w:t>
      </w:r>
    </w:p>
    <w:p w:rsidR="00C5338B" w:rsidRPr="007248A1" w:rsidRDefault="00C5338B" w:rsidP="00D76F5C">
      <w:pPr>
        <w:pStyle w:val="Bezriadkovania"/>
        <w:numPr>
          <w:ilvl w:val="0"/>
          <w:numId w:val="2"/>
        </w:numPr>
        <w:ind w:left="426" w:hanging="426"/>
      </w:pPr>
      <w:r w:rsidRPr="007248A1">
        <w:rPr>
          <w:lang w:bidi="sk-SK"/>
        </w:rPr>
        <w:t>Nesprávne použitie</w:t>
      </w:r>
    </w:p>
    <w:p w:rsidR="00C5338B" w:rsidRPr="007248A1" w:rsidRDefault="00C5338B" w:rsidP="00D76F5C">
      <w:pPr>
        <w:pStyle w:val="Bezriadkovania"/>
        <w:numPr>
          <w:ilvl w:val="0"/>
          <w:numId w:val="2"/>
        </w:numPr>
        <w:ind w:left="426" w:hanging="426"/>
      </w:pPr>
      <w:r w:rsidRPr="007248A1">
        <w:rPr>
          <w:lang w:bidi="sk-SK"/>
        </w:rPr>
        <w:t>Neodborné opravy</w:t>
      </w:r>
    </w:p>
    <w:p w:rsidR="00C5338B" w:rsidRPr="007248A1" w:rsidRDefault="00C5338B" w:rsidP="00D76F5C">
      <w:pPr>
        <w:pStyle w:val="Bezriadkovania"/>
        <w:numPr>
          <w:ilvl w:val="0"/>
          <w:numId w:val="2"/>
        </w:numPr>
        <w:ind w:left="426" w:hanging="426"/>
      </w:pPr>
      <w:r w:rsidRPr="007248A1">
        <w:rPr>
          <w:lang w:bidi="sk-SK"/>
        </w:rPr>
        <w:t>Technické zmeny, úpravy prístroja</w:t>
      </w:r>
    </w:p>
    <w:p w:rsidR="00C5338B" w:rsidRPr="007248A1" w:rsidRDefault="00C5338B" w:rsidP="00D76F5C">
      <w:pPr>
        <w:pStyle w:val="Bezriadkovania"/>
        <w:numPr>
          <w:ilvl w:val="0"/>
          <w:numId w:val="2"/>
        </w:numPr>
        <w:ind w:left="426" w:hanging="426"/>
      </w:pPr>
      <w:r w:rsidRPr="007248A1">
        <w:rPr>
          <w:lang w:bidi="sk-SK"/>
        </w:rPr>
        <w:t>Použitie nepovolených náhradných dielov</w:t>
      </w:r>
    </w:p>
    <w:p w:rsidR="00C5338B" w:rsidRPr="007248A1" w:rsidRDefault="00C5338B" w:rsidP="007248A1">
      <w:pPr>
        <w:pStyle w:val="Bezriadkovania"/>
      </w:pPr>
      <w:r w:rsidRPr="007248A1">
        <w:rPr>
          <w:lang w:bidi="sk-SK"/>
        </w:rPr>
        <w:t>Úpravy na prístroji sa neodporúčajú a nie sú kryté zárukou.</w:t>
      </w:r>
    </w:p>
    <w:p w:rsidR="00C5338B" w:rsidRPr="007248A1" w:rsidRDefault="00C5338B" w:rsidP="007248A1">
      <w:pPr>
        <w:pStyle w:val="Bezriadkovania"/>
      </w:pPr>
      <w:r w:rsidRPr="007248A1">
        <w:rPr>
          <w:lang w:bidi="sk-SK"/>
        </w:rPr>
        <w:t>Preklady sa realizujú podľa našich najlepších vedomostí. Nepreberáme žiadnu zodpovednosť za chyby v preklade, aj keď sme preklad robili my alebo bol realizovaný v našom mene. Záväzný je len pôvodný nemecký text.</w:t>
      </w:r>
    </w:p>
    <w:p w:rsidR="007248A1" w:rsidRDefault="007248A1" w:rsidP="007248A1">
      <w:pPr>
        <w:pStyle w:val="Bezriadkovania"/>
      </w:pPr>
      <w:bookmarkStart w:id="14" w:name="bookmark8"/>
    </w:p>
    <w:p w:rsidR="00C5338B" w:rsidRPr="007248A1" w:rsidRDefault="00C5338B" w:rsidP="007248A1">
      <w:pPr>
        <w:pStyle w:val="Nadpis2"/>
      </w:pPr>
      <w:bookmarkStart w:id="15" w:name="_Toc511397191"/>
      <w:r w:rsidRPr="007248A1">
        <w:rPr>
          <w:lang w:bidi="sk-SK"/>
        </w:rPr>
        <w:t>Ochrana autorských práv</w:t>
      </w:r>
      <w:bookmarkEnd w:id="14"/>
      <w:bookmarkEnd w:id="15"/>
    </w:p>
    <w:p w:rsidR="00C5338B" w:rsidRPr="007248A1" w:rsidRDefault="00C5338B" w:rsidP="007248A1">
      <w:pPr>
        <w:pStyle w:val="Bezriadkovania"/>
      </w:pPr>
      <w:r w:rsidRPr="007248A1">
        <w:rPr>
          <w:lang w:bidi="sk-SK"/>
        </w:rPr>
        <w:t>Táto dokumentácia je chránená autorskými právami.</w:t>
      </w:r>
    </w:p>
    <w:p w:rsidR="00C5338B" w:rsidRPr="007248A1" w:rsidRDefault="00C5338B" w:rsidP="007248A1">
      <w:pPr>
        <w:pStyle w:val="Bezriadkovania"/>
      </w:pPr>
      <w:r w:rsidRPr="007248A1">
        <w:rPr>
          <w:lang w:bidi="sk-SK"/>
        </w:rPr>
        <w:t xml:space="preserve">Spoločnosť </w:t>
      </w:r>
      <w:proofErr w:type="spellStart"/>
      <w:r w:rsidRPr="007248A1">
        <w:rPr>
          <w:lang w:bidi="sk-SK"/>
        </w:rPr>
        <w:t>Braukmann</w:t>
      </w:r>
      <w:proofErr w:type="spellEnd"/>
      <w:r w:rsidRPr="007248A1">
        <w:rPr>
          <w:lang w:bidi="sk-SK"/>
        </w:rPr>
        <w:t xml:space="preserve"> </w:t>
      </w:r>
      <w:proofErr w:type="spellStart"/>
      <w:r w:rsidRPr="007248A1">
        <w:rPr>
          <w:lang w:bidi="sk-SK"/>
        </w:rPr>
        <w:t>GmbH</w:t>
      </w:r>
      <w:proofErr w:type="spellEnd"/>
      <w:r w:rsidRPr="007248A1">
        <w:rPr>
          <w:lang w:bidi="sk-SK"/>
        </w:rPr>
        <w:t xml:space="preserve"> si vyhradzuje všetky práva vrátane fotomechanickej reprodukcie, rozmnožovania a distribúcie prostredníctvom špeciálnych postupov (napríklad spracovanie údajov, dátové nosiče a dátové siete), a to aj čiastočne.</w:t>
      </w:r>
    </w:p>
    <w:p w:rsidR="00C5338B" w:rsidRPr="007248A1" w:rsidRDefault="00C5338B" w:rsidP="007248A1">
      <w:pPr>
        <w:pStyle w:val="Bezriadkovania"/>
      </w:pPr>
      <w:r w:rsidRPr="007248A1">
        <w:rPr>
          <w:lang w:bidi="sk-SK"/>
        </w:rPr>
        <w:t>Obsahové a technické zmeny vyhradené.</w:t>
      </w:r>
    </w:p>
    <w:p w:rsidR="00C5338B" w:rsidRPr="007248A1" w:rsidRDefault="00C5338B" w:rsidP="007248A1">
      <w:pPr>
        <w:pStyle w:val="Bezriadkovania"/>
      </w:pPr>
      <w:r w:rsidRPr="007248A1">
        <w:rPr>
          <w:lang w:bidi="sk-SK"/>
        </w:rPr>
        <w:br w:type="page"/>
      </w:r>
    </w:p>
    <w:p w:rsidR="002B1DB3" w:rsidRPr="007248A1" w:rsidRDefault="00075F0B" w:rsidP="007248A1">
      <w:pPr>
        <w:pStyle w:val="Nadpis1"/>
      </w:pPr>
      <w:bookmarkStart w:id="16" w:name="bookmark9"/>
      <w:bookmarkStart w:id="17" w:name="_Toc511397192"/>
      <w:r w:rsidRPr="007248A1">
        <w:rPr>
          <w:lang w:bidi="sk-SK"/>
        </w:rPr>
        <w:lastRenderedPageBreak/>
        <w:t>Bezpečnosť</w:t>
      </w:r>
      <w:bookmarkEnd w:id="16"/>
      <w:bookmarkEnd w:id="17"/>
    </w:p>
    <w:p w:rsidR="002B1DB3" w:rsidRPr="007248A1" w:rsidRDefault="00075F0B" w:rsidP="007248A1">
      <w:pPr>
        <w:pStyle w:val="Bezriadkovania"/>
      </w:pPr>
      <w:r w:rsidRPr="007248A1">
        <w:rPr>
          <w:lang w:bidi="sk-SK"/>
        </w:rPr>
        <w:t>Táto kapitola obsahuje dôležité bezpečnostné pokyny pre manipuláciu s prístrojom. Tento prístroj spĺňa predpísané bezpečnostné predpisy. Nesprávne použitie môže viesť k zraneniam osôb a vecným škodám.</w:t>
      </w:r>
    </w:p>
    <w:p w:rsidR="002B1DB3" w:rsidRPr="007248A1" w:rsidRDefault="00075F0B" w:rsidP="007248A1">
      <w:pPr>
        <w:pStyle w:val="Nadpis2"/>
      </w:pPr>
      <w:bookmarkStart w:id="18" w:name="bookmark10"/>
      <w:bookmarkStart w:id="19" w:name="_Toc511397193"/>
      <w:r w:rsidRPr="007248A1">
        <w:rPr>
          <w:lang w:bidi="sk-SK"/>
        </w:rPr>
        <w:t>Použitie na určený účel</w:t>
      </w:r>
      <w:bookmarkEnd w:id="18"/>
      <w:bookmarkEnd w:id="19"/>
    </w:p>
    <w:p w:rsidR="002B1DB3" w:rsidRPr="007248A1" w:rsidRDefault="00075F0B" w:rsidP="007248A1">
      <w:pPr>
        <w:pStyle w:val="Bezriadkovania"/>
      </w:pPr>
      <w:r w:rsidRPr="007248A1">
        <w:rPr>
          <w:lang w:bidi="sk-SK"/>
        </w:rPr>
        <w:t>Tento prístroj je určený len na použitie v domácnosti, v uzavretých priestoroch, za účelom ohrievania, varenia a úpravy potravín pečením či vyprážaním. Riad používaný na varenie musí byť vhodný pre indukčné spotrebiče.</w:t>
      </w:r>
    </w:p>
    <w:p w:rsidR="002B1DB3" w:rsidRPr="007248A1" w:rsidRDefault="00075F0B" w:rsidP="007248A1">
      <w:pPr>
        <w:pStyle w:val="Bezriadkovania"/>
        <w:spacing w:after="120"/>
      </w:pPr>
      <w:r w:rsidRPr="007248A1">
        <w:rPr>
          <w:lang w:bidi="sk-SK"/>
        </w:rPr>
        <w:t>Akékoľvek iné použitie alebo použitie prekračujúce určený účel sa považuje za neprípustné.</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1"/>
        <w:gridCol w:w="8505"/>
      </w:tblGrid>
      <w:tr w:rsidR="002B1DB3" w:rsidRPr="007248A1" w:rsidTr="007248A1">
        <w:trPr>
          <w:trHeight w:val="20"/>
        </w:trPr>
        <w:tc>
          <w:tcPr>
            <w:tcW w:w="1691" w:type="dxa"/>
            <w:shd w:val="clear" w:color="auto" w:fill="ED7D31" w:themeFill="accent2"/>
          </w:tcPr>
          <w:p w:rsidR="002B1DB3" w:rsidRPr="007248A1" w:rsidRDefault="007248A1" w:rsidP="007248A1">
            <w:pPr>
              <w:pStyle w:val="Bezriadkovania"/>
              <w:jc w:val="center"/>
              <w:rPr>
                <w:b/>
              </w:rPr>
            </w:pPr>
            <w:r>
              <w:rPr>
                <w:lang w:bidi="sk-SK"/>
              </w:rPr>
              <w:object w:dxaOrig="315" w:dyaOrig="300">
                <v:shape id="_x0000_i1028" type="#_x0000_t75" style="width:15.75pt;height:15pt" o:ole="">
                  <v:imagedata r:id="rId14" o:title=""/>
                </v:shape>
                <o:OLEObject Type="Embed" ProgID="PBrush" ShapeID="_x0000_i1028" DrawAspect="Content" ObjectID="_1612684487" r:id="rId18"/>
              </w:object>
            </w:r>
            <w:r w:rsidR="00075F0B" w:rsidRPr="007248A1">
              <w:rPr>
                <w:b/>
                <w:lang w:bidi="sk-SK"/>
              </w:rPr>
              <w:t xml:space="preserve"> VAROVANIE</w:t>
            </w:r>
          </w:p>
        </w:tc>
        <w:tc>
          <w:tcPr>
            <w:tcW w:w="8505" w:type="dxa"/>
            <w:shd w:val="clear" w:color="auto" w:fill="E7E6E6" w:themeFill="background2"/>
          </w:tcPr>
          <w:p w:rsidR="002B1DB3" w:rsidRPr="007248A1" w:rsidRDefault="002B1DB3" w:rsidP="007248A1">
            <w:pPr>
              <w:pStyle w:val="Bezriadkovania"/>
            </w:pPr>
          </w:p>
        </w:tc>
      </w:tr>
      <w:tr w:rsidR="002B1DB3" w:rsidRPr="007248A1" w:rsidTr="007248A1">
        <w:trPr>
          <w:trHeight w:val="20"/>
        </w:trPr>
        <w:tc>
          <w:tcPr>
            <w:tcW w:w="10196" w:type="dxa"/>
            <w:gridSpan w:val="2"/>
            <w:shd w:val="clear" w:color="auto" w:fill="E7E6E6" w:themeFill="background2"/>
          </w:tcPr>
          <w:p w:rsidR="002B1DB3" w:rsidRPr="007248A1" w:rsidRDefault="00075F0B" w:rsidP="007248A1">
            <w:pPr>
              <w:pStyle w:val="Bezriadkovania"/>
              <w:rPr>
                <w:b/>
              </w:rPr>
            </w:pPr>
            <w:r w:rsidRPr="007248A1">
              <w:rPr>
                <w:b/>
                <w:lang w:bidi="sk-SK"/>
              </w:rPr>
              <w:t>Nebezpečenstvo v dôsledku nesprávneho použitia!</w:t>
            </w:r>
          </w:p>
          <w:p w:rsidR="002B1DB3" w:rsidRPr="007248A1" w:rsidRDefault="00075F0B" w:rsidP="007248A1">
            <w:pPr>
              <w:pStyle w:val="Bezriadkovania"/>
            </w:pPr>
            <w:r w:rsidRPr="007248A1">
              <w:rPr>
                <w:lang w:bidi="sk-SK"/>
              </w:rPr>
              <w:t>Prístroj môže byť nebezpečný, ak sa používa nesprávne a/alebo na iný účel.</w:t>
            </w:r>
          </w:p>
          <w:p w:rsidR="002B1DB3" w:rsidRPr="007248A1" w:rsidRDefault="00075F0B" w:rsidP="00D76F5C">
            <w:pPr>
              <w:pStyle w:val="Bezriadkovania"/>
              <w:numPr>
                <w:ilvl w:val="0"/>
                <w:numId w:val="3"/>
              </w:numPr>
              <w:ind w:left="406"/>
            </w:pPr>
            <w:r w:rsidRPr="007248A1">
              <w:rPr>
                <w:lang w:bidi="sk-SK"/>
              </w:rPr>
              <w:t>Prístroj používajte len na určený účel.</w:t>
            </w:r>
          </w:p>
          <w:p w:rsidR="002B1DB3" w:rsidRPr="007248A1" w:rsidRDefault="00075F0B" w:rsidP="00D76F5C">
            <w:pPr>
              <w:pStyle w:val="Bezriadkovania"/>
              <w:numPr>
                <w:ilvl w:val="0"/>
                <w:numId w:val="3"/>
              </w:numPr>
              <w:ind w:left="406"/>
            </w:pPr>
            <w:r w:rsidRPr="007248A1">
              <w:rPr>
                <w:lang w:bidi="sk-SK"/>
              </w:rPr>
              <w:t>Dodržujte pokyny uvedené v tomto návode na obsluhu.</w:t>
            </w:r>
          </w:p>
        </w:tc>
      </w:tr>
    </w:tbl>
    <w:p w:rsidR="002B1DB3" w:rsidRPr="007248A1" w:rsidRDefault="00075F0B" w:rsidP="007248A1">
      <w:pPr>
        <w:pStyle w:val="Bezriadkovania"/>
      </w:pPr>
      <w:r w:rsidRPr="007248A1">
        <w:rPr>
          <w:lang w:bidi="sk-SK"/>
        </w:rPr>
        <w:t>Nároky akéhokoľvek druhu súvisiace so škodami spôsobenými nesprávnym použitím sú vylúčené. Riziko znáša iba prevádzkovateľ.</w:t>
      </w:r>
    </w:p>
    <w:p w:rsidR="002B1DB3" w:rsidRPr="007248A1" w:rsidRDefault="00075F0B" w:rsidP="007248A1">
      <w:pPr>
        <w:pStyle w:val="Nadpis2"/>
      </w:pPr>
      <w:bookmarkStart w:id="20" w:name="bookmark11"/>
      <w:bookmarkStart w:id="21" w:name="_Toc511397194"/>
      <w:r w:rsidRPr="007248A1">
        <w:rPr>
          <w:lang w:bidi="sk-SK"/>
        </w:rPr>
        <w:t>Všeobecné bezpečnostné pokyny</w:t>
      </w:r>
      <w:bookmarkEnd w:id="20"/>
      <w:bookmarkEnd w:id="21"/>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9"/>
        <w:gridCol w:w="8497"/>
      </w:tblGrid>
      <w:tr w:rsidR="002B1DB3" w:rsidRPr="007248A1" w:rsidTr="007248A1">
        <w:trPr>
          <w:trHeight w:val="20"/>
        </w:trPr>
        <w:tc>
          <w:tcPr>
            <w:tcW w:w="1699" w:type="dxa"/>
            <w:shd w:val="clear" w:color="auto" w:fill="0070C0"/>
          </w:tcPr>
          <w:p w:rsidR="002B1DB3" w:rsidRPr="007248A1" w:rsidRDefault="00075F0B" w:rsidP="007248A1">
            <w:pPr>
              <w:pStyle w:val="Bezriadkovania"/>
              <w:jc w:val="center"/>
              <w:rPr>
                <w:b/>
                <w:i/>
              </w:rPr>
            </w:pPr>
            <w:r w:rsidRPr="007248A1">
              <w:rPr>
                <w:b/>
                <w:i/>
                <w:color w:val="FFFFFF" w:themeColor="background1"/>
                <w:lang w:bidi="sk-SK"/>
              </w:rPr>
              <w:t>POKYN</w:t>
            </w:r>
          </w:p>
        </w:tc>
        <w:tc>
          <w:tcPr>
            <w:tcW w:w="8497" w:type="dxa"/>
            <w:shd w:val="clear" w:color="auto" w:fill="E7E6E6" w:themeFill="background2"/>
          </w:tcPr>
          <w:p w:rsidR="002B1DB3" w:rsidRPr="007248A1" w:rsidRDefault="002B1DB3" w:rsidP="007248A1">
            <w:pPr>
              <w:pStyle w:val="Bezriadkovania"/>
            </w:pPr>
          </w:p>
        </w:tc>
      </w:tr>
      <w:tr w:rsidR="002B1DB3" w:rsidRPr="007248A1" w:rsidTr="007248A1">
        <w:trPr>
          <w:trHeight w:val="20"/>
        </w:trPr>
        <w:tc>
          <w:tcPr>
            <w:tcW w:w="10196" w:type="dxa"/>
            <w:gridSpan w:val="2"/>
            <w:shd w:val="clear" w:color="auto" w:fill="E7E6E6" w:themeFill="background2"/>
          </w:tcPr>
          <w:p w:rsidR="002B1DB3" w:rsidRPr="007248A1" w:rsidRDefault="00075F0B" w:rsidP="007248A1">
            <w:pPr>
              <w:pStyle w:val="Bezriadkovania"/>
              <w:rPr>
                <w:b/>
              </w:rPr>
            </w:pPr>
            <w:r w:rsidRPr="007248A1">
              <w:rPr>
                <w:b/>
                <w:lang w:bidi="sk-SK"/>
              </w:rPr>
              <w:t>Dodržujte tieto všeobecné bezpečnostné pokyny pre bezpečnú manipuláciu s prístrojom:</w:t>
            </w:r>
          </w:p>
          <w:p w:rsidR="002B1DB3" w:rsidRPr="007248A1" w:rsidRDefault="00075F0B" w:rsidP="00D76F5C">
            <w:pPr>
              <w:pStyle w:val="Bezriadkovania"/>
              <w:numPr>
                <w:ilvl w:val="0"/>
                <w:numId w:val="3"/>
              </w:numPr>
              <w:ind w:left="406"/>
            </w:pPr>
            <w:r w:rsidRPr="007248A1">
              <w:rPr>
                <w:lang w:bidi="sk-SK"/>
              </w:rPr>
              <w:t>Prístroj pred použitím skontrolujte, či nemá viditeľné poškodenia.</w:t>
            </w:r>
          </w:p>
          <w:p w:rsidR="002B1DB3" w:rsidRPr="007248A1" w:rsidRDefault="007248A1" w:rsidP="007248A1">
            <w:pPr>
              <w:pStyle w:val="Bezriadkovania"/>
              <w:spacing w:before="0"/>
              <w:ind w:left="406"/>
            </w:pPr>
            <w:r>
              <w:rPr>
                <w:lang w:bidi="sk-SK"/>
              </w:rPr>
              <w:t>Poškodený prístroj neuvádzajte do prevádzky.</w:t>
            </w:r>
          </w:p>
          <w:p w:rsidR="002B1DB3" w:rsidRPr="007248A1" w:rsidRDefault="00075F0B" w:rsidP="00D76F5C">
            <w:pPr>
              <w:pStyle w:val="Bezriadkovania"/>
              <w:numPr>
                <w:ilvl w:val="0"/>
                <w:numId w:val="3"/>
              </w:numPr>
              <w:ind w:left="406"/>
            </w:pPr>
            <w:r w:rsidRPr="007248A1">
              <w:rPr>
                <w:lang w:bidi="sk-SK"/>
              </w:rPr>
              <w:t>Ak je pripájací kábel poškodený, špeciálny pripájací kábel musí nainštalovať odborník autorizovaný výrobcom.</w:t>
            </w:r>
          </w:p>
          <w:p w:rsidR="002B1DB3" w:rsidRPr="007248A1" w:rsidRDefault="00075F0B" w:rsidP="00D76F5C">
            <w:pPr>
              <w:pStyle w:val="Bezriadkovania"/>
              <w:numPr>
                <w:ilvl w:val="0"/>
                <w:numId w:val="3"/>
              </w:numPr>
              <w:ind w:left="406"/>
            </w:pPr>
            <w:r w:rsidRPr="007248A1">
              <w:rPr>
                <w:lang w:bidi="sk-SK"/>
              </w:rPr>
              <w:t>Tento prístroj môžu používať deti staršie ako 8 rokov, ako aj osoby s duševným, zmyslovým alebo telesným postihnutím, ak boli poučené o bezpečnej prevádzke prístroja a pochopili možné nebezpečenstvá.</w:t>
            </w:r>
          </w:p>
          <w:p w:rsidR="002B1DB3" w:rsidRPr="007248A1" w:rsidRDefault="00075F0B" w:rsidP="00D76F5C">
            <w:pPr>
              <w:pStyle w:val="Bezriadkovania"/>
              <w:numPr>
                <w:ilvl w:val="0"/>
                <w:numId w:val="3"/>
              </w:numPr>
              <w:ind w:left="406"/>
            </w:pPr>
            <w:r w:rsidRPr="007248A1">
              <w:rPr>
                <w:lang w:bidi="sk-SK"/>
              </w:rPr>
              <w:t>Deti sa s prístrojom nesmú hrať.</w:t>
            </w:r>
          </w:p>
          <w:p w:rsidR="002B1DB3" w:rsidRPr="007248A1" w:rsidRDefault="00075F0B" w:rsidP="00D76F5C">
            <w:pPr>
              <w:pStyle w:val="Bezriadkovania"/>
              <w:numPr>
                <w:ilvl w:val="0"/>
                <w:numId w:val="3"/>
              </w:numPr>
              <w:ind w:left="406"/>
            </w:pPr>
            <w:r w:rsidRPr="007248A1">
              <w:rPr>
                <w:lang w:bidi="sk-SK"/>
              </w:rPr>
              <w:t>Čistenie a údržbu nesmú deti vykonávať bez dozoru.</w:t>
            </w:r>
          </w:p>
          <w:p w:rsidR="002B1DB3" w:rsidRPr="007248A1" w:rsidRDefault="00075F0B" w:rsidP="00D76F5C">
            <w:pPr>
              <w:pStyle w:val="Bezriadkovania"/>
              <w:numPr>
                <w:ilvl w:val="0"/>
                <w:numId w:val="3"/>
              </w:numPr>
              <w:ind w:left="406"/>
            </w:pPr>
            <w:r w:rsidRPr="007248A1">
              <w:rPr>
                <w:lang w:bidi="sk-SK"/>
              </w:rPr>
              <w:t>Prístroj a pripájací kábel musia byť mimo dosahu detí mladších ako 8 rokov.</w:t>
            </w:r>
          </w:p>
          <w:p w:rsidR="002B1DB3" w:rsidRPr="007248A1" w:rsidRDefault="00075F0B" w:rsidP="00D76F5C">
            <w:pPr>
              <w:pStyle w:val="Bezriadkovania"/>
              <w:numPr>
                <w:ilvl w:val="0"/>
                <w:numId w:val="3"/>
              </w:numPr>
              <w:ind w:left="406"/>
            </w:pPr>
            <w:r w:rsidRPr="007248A1">
              <w:rPr>
                <w:lang w:bidi="sk-SK"/>
              </w:rPr>
              <w:t>Nenechávajte prístroj počas prevádzky bez dozoru.</w:t>
            </w:r>
          </w:p>
          <w:p w:rsidR="002B1DB3" w:rsidRPr="007248A1" w:rsidRDefault="00075F0B" w:rsidP="00D76F5C">
            <w:pPr>
              <w:pStyle w:val="Bezriadkovania"/>
              <w:numPr>
                <w:ilvl w:val="0"/>
                <w:numId w:val="3"/>
              </w:numPr>
              <w:ind w:left="406"/>
            </w:pPr>
            <w:r w:rsidRPr="007248A1">
              <w:rPr>
                <w:lang w:bidi="sk-SK"/>
              </w:rPr>
              <w:t>Opravy smú vykonávať iba kvalifikovaní pracovníci vyškolení výrobcom. Nesprávne opravy môžu predstavovať pre používateľa značné riziko.</w:t>
            </w:r>
          </w:p>
        </w:tc>
      </w:tr>
    </w:tbl>
    <w:p w:rsidR="00C5338B" w:rsidRPr="007248A1" w:rsidRDefault="00C5338B" w:rsidP="007248A1">
      <w:pPr>
        <w:pStyle w:val="Bezriadkovania"/>
      </w:pPr>
      <w:r w:rsidRPr="007248A1">
        <w:rPr>
          <w:lang w:bidi="sk-SK"/>
        </w:rPr>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70"/>
        <w:gridCol w:w="8526"/>
      </w:tblGrid>
      <w:tr w:rsidR="002B1DB3" w:rsidRPr="007248A1" w:rsidTr="007248A1">
        <w:trPr>
          <w:trHeight w:val="20"/>
        </w:trPr>
        <w:tc>
          <w:tcPr>
            <w:tcW w:w="1670" w:type="dxa"/>
            <w:shd w:val="clear" w:color="auto" w:fill="0070C0"/>
          </w:tcPr>
          <w:p w:rsidR="002B1DB3" w:rsidRPr="007248A1" w:rsidRDefault="00075F0B" w:rsidP="007248A1">
            <w:pPr>
              <w:pStyle w:val="Bezriadkovania"/>
              <w:jc w:val="center"/>
              <w:rPr>
                <w:b/>
                <w:i/>
              </w:rPr>
            </w:pPr>
            <w:r w:rsidRPr="007248A1">
              <w:rPr>
                <w:b/>
                <w:i/>
                <w:color w:val="FFFFFF" w:themeColor="background1"/>
                <w:lang w:bidi="sk-SK"/>
              </w:rPr>
              <w:lastRenderedPageBreak/>
              <w:t>POKYN</w:t>
            </w:r>
          </w:p>
        </w:tc>
        <w:tc>
          <w:tcPr>
            <w:tcW w:w="8526" w:type="dxa"/>
            <w:shd w:val="clear" w:color="auto" w:fill="E7E6E6" w:themeFill="background2"/>
          </w:tcPr>
          <w:p w:rsidR="002B1DB3" w:rsidRPr="007248A1" w:rsidRDefault="002B1DB3" w:rsidP="007248A1">
            <w:pPr>
              <w:pStyle w:val="Bezriadkovania"/>
            </w:pPr>
          </w:p>
        </w:tc>
      </w:tr>
      <w:tr w:rsidR="002B1DB3" w:rsidRPr="007248A1" w:rsidTr="007248A1">
        <w:trPr>
          <w:trHeight w:val="20"/>
        </w:trPr>
        <w:tc>
          <w:tcPr>
            <w:tcW w:w="10196" w:type="dxa"/>
            <w:gridSpan w:val="2"/>
            <w:shd w:val="clear" w:color="auto" w:fill="E7E6E6" w:themeFill="background2"/>
          </w:tcPr>
          <w:p w:rsidR="002B1DB3" w:rsidRPr="007248A1" w:rsidRDefault="00075F0B" w:rsidP="00D76F5C">
            <w:pPr>
              <w:pStyle w:val="Bezriadkovania"/>
              <w:numPr>
                <w:ilvl w:val="0"/>
                <w:numId w:val="3"/>
              </w:numPr>
              <w:ind w:left="406"/>
            </w:pPr>
            <w:r w:rsidRPr="007248A1">
              <w:rPr>
                <w:lang w:bidi="sk-SK"/>
              </w:rPr>
              <w:t>Prístroj môže počas záručnej doby opraviť len zákaznícky servis autorizovaný výrobcom, v opačnom prípade nebude možné uplatniť si záruku na neskoršie škody.</w:t>
            </w:r>
          </w:p>
          <w:p w:rsidR="002B1DB3" w:rsidRPr="007248A1" w:rsidRDefault="00075F0B" w:rsidP="00D76F5C">
            <w:pPr>
              <w:pStyle w:val="Bezriadkovania"/>
              <w:numPr>
                <w:ilvl w:val="0"/>
                <w:numId w:val="3"/>
              </w:numPr>
              <w:ind w:left="406"/>
            </w:pPr>
            <w:r w:rsidRPr="007248A1">
              <w:rPr>
                <w:lang w:bidi="sk-SK"/>
              </w:rPr>
              <w:t>Chybné súčiastky možno nahradiť len originálnymi náhradnými dielmi. Len pri týchto dieloch je zaručené, že spĺňajú bezpečnostné požiadavky.</w:t>
            </w:r>
          </w:p>
          <w:p w:rsidR="002B1DB3" w:rsidRPr="007248A1" w:rsidRDefault="00075F0B" w:rsidP="00D76F5C">
            <w:pPr>
              <w:pStyle w:val="Bezriadkovania"/>
              <w:numPr>
                <w:ilvl w:val="0"/>
                <w:numId w:val="3"/>
              </w:numPr>
              <w:ind w:left="406"/>
            </w:pPr>
            <w:r w:rsidRPr="007248A1">
              <w:rPr>
                <w:lang w:bidi="sk-SK"/>
              </w:rPr>
              <w:t>Kovové predmety, ako sú nože, vidličky, lyžice a pokrievky, neumiestňujte na varnú dosku, pretože sa zohrejú.</w:t>
            </w:r>
          </w:p>
          <w:p w:rsidR="002B1DB3" w:rsidRPr="007248A1" w:rsidRDefault="00075F0B" w:rsidP="00D76F5C">
            <w:pPr>
              <w:pStyle w:val="Bezriadkovania"/>
              <w:numPr>
                <w:ilvl w:val="0"/>
                <w:numId w:val="3"/>
              </w:numPr>
              <w:ind w:left="406"/>
            </w:pPr>
            <w:r w:rsidRPr="007248A1">
              <w:rPr>
                <w:lang w:bidi="sk-SK"/>
              </w:rPr>
              <w:t>Prístroj nie je určený na použitie s externým časovačom alebo samostatným diaľkovým ovládačom.</w:t>
            </w:r>
          </w:p>
        </w:tc>
      </w:tr>
    </w:tbl>
    <w:p w:rsidR="0071121E" w:rsidRPr="007248A1" w:rsidRDefault="0071121E" w:rsidP="007248A1">
      <w:pPr>
        <w:pStyle w:val="Nadpis2"/>
      </w:pPr>
      <w:bookmarkStart w:id="22" w:name="bookmark12"/>
      <w:bookmarkStart w:id="23" w:name="_Toc511397195"/>
      <w:r w:rsidRPr="007248A1">
        <w:rPr>
          <w:lang w:bidi="sk-SK"/>
        </w:rPr>
        <w:t>Zdroje nebezpečenstva</w:t>
      </w:r>
      <w:bookmarkEnd w:id="22"/>
      <w:bookmarkEnd w:id="23"/>
    </w:p>
    <w:p w:rsidR="0071121E" w:rsidRPr="007248A1" w:rsidRDefault="0071121E" w:rsidP="007248A1">
      <w:pPr>
        <w:pStyle w:val="Nadpis3"/>
      </w:pPr>
      <w:bookmarkStart w:id="24" w:name="bookmark13"/>
      <w:bookmarkStart w:id="25" w:name="_Toc511397196"/>
      <w:r w:rsidRPr="007248A1">
        <w:rPr>
          <w:lang w:bidi="sk-SK"/>
        </w:rPr>
        <w:t>Nebezpečenstvo spôsobené elektromagnetickým poľom</w:t>
      </w:r>
      <w:bookmarkEnd w:id="24"/>
      <w:bookmarkEnd w:id="25"/>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28"/>
        <w:gridCol w:w="8468"/>
      </w:tblGrid>
      <w:tr w:rsidR="0071121E" w:rsidRPr="007248A1" w:rsidTr="007248A1">
        <w:trPr>
          <w:trHeight w:val="20"/>
        </w:trPr>
        <w:tc>
          <w:tcPr>
            <w:tcW w:w="1728" w:type="dxa"/>
            <w:shd w:val="clear" w:color="auto" w:fill="ED7D31" w:themeFill="accent2"/>
          </w:tcPr>
          <w:p w:rsidR="0071121E" w:rsidRPr="007248A1" w:rsidRDefault="007248A1" w:rsidP="007248A1">
            <w:pPr>
              <w:pStyle w:val="Bezriadkovania"/>
              <w:jc w:val="center"/>
              <w:rPr>
                <w:b/>
              </w:rPr>
            </w:pPr>
            <w:r>
              <w:rPr>
                <w:lang w:bidi="sk-SK"/>
              </w:rPr>
              <w:object w:dxaOrig="315" w:dyaOrig="300">
                <v:shape id="_x0000_i1029" type="#_x0000_t75" style="width:15.75pt;height:15pt" o:ole="">
                  <v:imagedata r:id="rId14" o:title=""/>
                </v:shape>
                <o:OLEObject Type="Embed" ProgID="PBrush" ShapeID="_x0000_i1029" DrawAspect="Content" ObjectID="_1612684488" r:id="rId19"/>
              </w:object>
            </w:r>
            <w:r w:rsidR="0071121E" w:rsidRPr="007248A1">
              <w:rPr>
                <w:b/>
                <w:lang w:bidi="sk-SK"/>
              </w:rPr>
              <w:t xml:space="preserve"> VAROVANIE</w:t>
            </w:r>
          </w:p>
        </w:tc>
        <w:tc>
          <w:tcPr>
            <w:tcW w:w="8468" w:type="dxa"/>
            <w:shd w:val="clear" w:color="auto" w:fill="E7E6E6" w:themeFill="background2"/>
          </w:tcPr>
          <w:p w:rsidR="0071121E" w:rsidRPr="007248A1" w:rsidRDefault="0071121E" w:rsidP="007248A1">
            <w:pPr>
              <w:pStyle w:val="Bezriadkovania"/>
            </w:pPr>
          </w:p>
        </w:tc>
      </w:tr>
      <w:tr w:rsidR="0071121E" w:rsidRPr="007248A1" w:rsidTr="007248A1">
        <w:trPr>
          <w:trHeight w:val="20"/>
        </w:trPr>
        <w:tc>
          <w:tcPr>
            <w:tcW w:w="10196" w:type="dxa"/>
            <w:gridSpan w:val="2"/>
            <w:shd w:val="clear" w:color="auto" w:fill="E7E6E6" w:themeFill="background2"/>
          </w:tcPr>
          <w:p w:rsidR="0071121E" w:rsidRPr="007248A1" w:rsidRDefault="0071121E" w:rsidP="007248A1">
            <w:pPr>
              <w:pStyle w:val="Bezriadkovania"/>
              <w:rPr>
                <w:b/>
              </w:rPr>
            </w:pPr>
            <w:r w:rsidRPr="007248A1">
              <w:rPr>
                <w:b/>
                <w:lang w:bidi="sk-SK"/>
              </w:rPr>
              <w:t>Magnetické polia vznikajúce prevádzkou prístroja môžu predstavovať isté obmedzenia.</w:t>
            </w:r>
          </w:p>
          <w:p w:rsidR="0071121E" w:rsidRPr="007248A1" w:rsidRDefault="0071121E" w:rsidP="007248A1">
            <w:pPr>
              <w:pStyle w:val="Bezriadkovania"/>
            </w:pPr>
            <w:r w:rsidRPr="007248A1">
              <w:rPr>
                <w:lang w:bidi="sk-SK"/>
              </w:rPr>
              <w:t>Dodržujte tieto bezpečnostné pokyny:</w:t>
            </w:r>
          </w:p>
          <w:p w:rsidR="0071121E" w:rsidRPr="007248A1" w:rsidRDefault="0071121E" w:rsidP="00D76F5C">
            <w:pPr>
              <w:pStyle w:val="Bezriadkovania"/>
              <w:numPr>
                <w:ilvl w:val="0"/>
                <w:numId w:val="3"/>
              </w:numPr>
              <w:ind w:left="406"/>
            </w:pPr>
            <w:r w:rsidRPr="007248A1">
              <w:rPr>
                <w:lang w:bidi="sk-SK"/>
              </w:rPr>
              <w:t>Osoby so zvýšenou citlivosťou na elektrickú energiu by nemali zostať v bezprostrednej blízkosti prístroja dlhšie, než je potrebné.</w:t>
            </w:r>
          </w:p>
          <w:p w:rsidR="0071121E" w:rsidRPr="007248A1" w:rsidRDefault="0071121E" w:rsidP="00D76F5C">
            <w:pPr>
              <w:pStyle w:val="Bezriadkovania"/>
              <w:numPr>
                <w:ilvl w:val="0"/>
                <w:numId w:val="3"/>
              </w:numPr>
              <w:ind w:left="406"/>
            </w:pPr>
            <w:r w:rsidRPr="007248A1">
              <w:rPr>
                <w:lang w:bidi="sk-SK"/>
              </w:rPr>
              <w:t>Vedecké testy preukázali, že indukčné sporáky nepredstavujú žiadne nebezpečenstvo. Osoby s kardiostimulátorom by mali byť vzdialené od prístroja najmenej 60 cm. Okrem toho by osoby s kardiostimulátorom mali pred používaním prístroja so svojím lekárom prediskutovať prípadné ochranné opatrenia, ktoré treba dodržiavať.</w:t>
            </w:r>
          </w:p>
          <w:p w:rsidR="0071121E" w:rsidRPr="007248A1" w:rsidRDefault="0071121E" w:rsidP="00D76F5C">
            <w:pPr>
              <w:pStyle w:val="Bezriadkovania"/>
              <w:numPr>
                <w:ilvl w:val="0"/>
                <w:numId w:val="3"/>
              </w:numPr>
              <w:ind w:left="406"/>
            </w:pPr>
            <w:r w:rsidRPr="007248A1">
              <w:rPr>
                <w:lang w:bidi="sk-SK"/>
              </w:rPr>
              <w:t>Neumiestňujte magnetizovateľné predmety, ako napr. kreditné karty, nosiče dát alebo kazety, na prístroj alebo do jeho bezprostrednej blízkosti.</w:t>
            </w:r>
          </w:p>
          <w:p w:rsidR="0071121E" w:rsidRPr="007248A1" w:rsidRDefault="0071121E" w:rsidP="00D76F5C">
            <w:pPr>
              <w:pStyle w:val="Bezriadkovania"/>
              <w:numPr>
                <w:ilvl w:val="0"/>
                <w:numId w:val="3"/>
              </w:numPr>
              <w:ind w:left="406"/>
            </w:pPr>
            <w:r w:rsidRPr="007248A1">
              <w:rPr>
                <w:lang w:bidi="sk-SK"/>
              </w:rPr>
              <w:t>Umiestnite riad do stredu varného poľa. Takto dno hrnca čo najviac pokryje elektromagnetické pole.</w:t>
            </w:r>
          </w:p>
          <w:p w:rsidR="0071121E" w:rsidRPr="007248A1" w:rsidRDefault="0071121E" w:rsidP="00D76F5C">
            <w:pPr>
              <w:pStyle w:val="Bezriadkovania"/>
              <w:numPr>
                <w:ilvl w:val="0"/>
                <w:numId w:val="3"/>
              </w:numPr>
              <w:ind w:left="406"/>
            </w:pPr>
            <w:r w:rsidRPr="007248A1">
              <w:rPr>
                <w:lang w:bidi="sk-SK"/>
              </w:rPr>
              <w:t>Neodstraňujte žiadne kryty na prístroji.</w:t>
            </w:r>
          </w:p>
        </w:tc>
      </w:tr>
    </w:tbl>
    <w:p w:rsidR="0071121E" w:rsidRPr="007248A1" w:rsidRDefault="0071121E" w:rsidP="007248A1">
      <w:pPr>
        <w:pStyle w:val="Nadpis3"/>
      </w:pPr>
      <w:bookmarkStart w:id="26" w:name="_Toc511397197"/>
      <w:r w:rsidRPr="007248A1">
        <w:rPr>
          <w:lang w:bidi="sk-SK"/>
        </w:rPr>
        <w:t>Nebezpečenstvo popálenia</w:t>
      </w:r>
      <w:bookmarkEnd w:id="2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5"/>
        <w:gridCol w:w="8511"/>
      </w:tblGrid>
      <w:tr w:rsidR="0071121E" w:rsidRPr="007248A1" w:rsidTr="007248A1">
        <w:trPr>
          <w:trHeight w:val="20"/>
        </w:trPr>
        <w:tc>
          <w:tcPr>
            <w:tcW w:w="1685" w:type="dxa"/>
            <w:shd w:val="clear" w:color="auto" w:fill="ED7D31" w:themeFill="accent2"/>
          </w:tcPr>
          <w:p w:rsidR="0071121E" w:rsidRPr="007248A1" w:rsidRDefault="007248A1" w:rsidP="007248A1">
            <w:pPr>
              <w:pStyle w:val="Bezriadkovania"/>
              <w:jc w:val="center"/>
              <w:rPr>
                <w:b/>
              </w:rPr>
            </w:pPr>
            <w:r>
              <w:rPr>
                <w:lang w:bidi="sk-SK"/>
              </w:rPr>
              <w:object w:dxaOrig="315" w:dyaOrig="300">
                <v:shape id="_x0000_i1030" type="#_x0000_t75" style="width:15.75pt;height:15pt" o:ole="">
                  <v:imagedata r:id="rId14" o:title=""/>
                </v:shape>
                <o:OLEObject Type="Embed" ProgID="PBrush" ShapeID="_x0000_i1030" DrawAspect="Content" ObjectID="_1612684489" r:id="rId20"/>
              </w:object>
            </w:r>
            <w:r w:rsidR="0071121E" w:rsidRPr="007248A1">
              <w:rPr>
                <w:b/>
                <w:lang w:bidi="sk-SK"/>
              </w:rPr>
              <w:t xml:space="preserve"> VAROVANIE</w:t>
            </w:r>
          </w:p>
        </w:tc>
        <w:tc>
          <w:tcPr>
            <w:tcW w:w="8511" w:type="dxa"/>
            <w:shd w:val="clear" w:color="auto" w:fill="E7E6E6" w:themeFill="background2"/>
          </w:tcPr>
          <w:p w:rsidR="0071121E" w:rsidRPr="007248A1" w:rsidRDefault="0071121E" w:rsidP="007248A1">
            <w:pPr>
              <w:pStyle w:val="Bezriadkovania"/>
            </w:pPr>
          </w:p>
        </w:tc>
      </w:tr>
      <w:tr w:rsidR="0071121E" w:rsidRPr="007248A1" w:rsidTr="007248A1">
        <w:trPr>
          <w:trHeight w:val="20"/>
        </w:trPr>
        <w:tc>
          <w:tcPr>
            <w:tcW w:w="10196" w:type="dxa"/>
            <w:gridSpan w:val="2"/>
            <w:shd w:val="clear" w:color="auto" w:fill="E7E6E6" w:themeFill="background2"/>
          </w:tcPr>
          <w:p w:rsidR="0071121E" w:rsidRPr="007248A1" w:rsidRDefault="0071121E" w:rsidP="007248A1">
            <w:pPr>
              <w:pStyle w:val="Bezriadkovania"/>
              <w:rPr>
                <w:b/>
              </w:rPr>
            </w:pPr>
            <w:r w:rsidRPr="007248A1">
              <w:rPr>
                <w:b/>
                <w:lang w:bidi="sk-SK"/>
              </w:rPr>
              <w:t>Jedlo ohrievané na tomto prístroji, ako aj použitý riad a povrch prístroja môžu byť veľmi horúce.</w:t>
            </w:r>
          </w:p>
          <w:p w:rsidR="0071121E" w:rsidRPr="007248A1" w:rsidRDefault="0071121E" w:rsidP="007248A1">
            <w:pPr>
              <w:pStyle w:val="Bezriadkovania"/>
            </w:pPr>
            <w:r w:rsidRPr="007248A1">
              <w:rPr>
                <w:lang w:bidi="sk-SK"/>
              </w:rPr>
              <w:t>Dodržujte tieto bezpečnostné opatrenia, aby ste sa vyhli popáleniu alebo obareniu seba alebo iných osôb:</w:t>
            </w:r>
          </w:p>
          <w:p w:rsidR="0071121E" w:rsidRPr="007248A1" w:rsidRDefault="0071121E" w:rsidP="00D76F5C">
            <w:pPr>
              <w:pStyle w:val="Bezriadkovania"/>
              <w:numPr>
                <w:ilvl w:val="0"/>
                <w:numId w:val="3"/>
              </w:numPr>
              <w:ind w:left="406"/>
            </w:pPr>
            <w:r w:rsidRPr="007248A1">
              <w:rPr>
                <w:lang w:bidi="sk-SK"/>
              </w:rPr>
              <w:t>Chráňte si pri každom kontakte s horúcim prístrojom alebo pri manipulácii s horúcim riadom ruky rukavicami odolnými voči teplu, chňapkami alebo podobnými pomôckami.</w:t>
            </w:r>
          </w:p>
          <w:p w:rsidR="0071121E" w:rsidRPr="007248A1" w:rsidRDefault="0071121E" w:rsidP="00D76F5C">
            <w:pPr>
              <w:pStyle w:val="Bezriadkovania"/>
              <w:numPr>
                <w:ilvl w:val="0"/>
                <w:numId w:val="3"/>
              </w:numPr>
              <w:ind w:left="406"/>
            </w:pPr>
            <w:r w:rsidRPr="007248A1">
              <w:rPr>
                <w:lang w:bidi="sk-SK"/>
              </w:rPr>
              <w:t>Neumiestňujte na varnú dosku žiadne kuchynské potreby, pokrievky na hrnce, panvice alebo iné kovové predmety. Keď je prístroj zapnutý, môžu sa tieto predmety veľmi prehriať.</w:t>
            </w:r>
          </w:p>
        </w:tc>
      </w:tr>
    </w:tbl>
    <w:p w:rsidR="0071121E" w:rsidRPr="007248A1" w:rsidRDefault="0071121E" w:rsidP="007248A1">
      <w:pPr>
        <w:pStyle w:val="Bezriadkovania"/>
      </w:pPr>
      <w:r w:rsidRPr="007248A1">
        <w:rPr>
          <w:lang w:bidi="sk-SK"/>
        </w:rPr>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33"/>
        <w:gridCol w:w="8363"/>
      </w:tblGrid>
      <w:tr w:rsidR="002B1DB3" w:rsidRPr="007248A1" w:rsidTr="007248A1">
        <w:trPr>
          <w:trHeight w:val="20"/>
        </w:trPr>
        <w:tc>
          <w:tcPr>
            <w:tcW w:w="1833" w:type="dxa"/>
            <w:shd w:val="clear" w:color="auto" w:fill="ED7D31" w:themeFill="accent2"/>
          </w:tcPr>
          <w:p w:rsidR="002B1DB3" w:rsidRPr="007248A1" w:rsidRDefault="007248A1" w:rsidP="007248A1">
            <w:pPr>
              <w:pStyle w:val="Bezriadkovania"/>
              <w:jc w:val="center"/>
              <w:rPr>
                <w:b/>
              </w:rPr>
            </w:pPr>
            <w:r>
              <w:rPr>
                <w:lang w:bidi="sk-SK"/>
              </w:rPr>
              <w:object w:dxaOrig="315" w:dyaOrig="300">
                <v:shape id="_x0000_i1031" type="#_x0000_t75" style="width:15.75pt;height:15pt" o:ole="">
                  <v:imagedata r:id="rId14" o:title=""/>
                </v:shape>
                <o:OLEObject Type="Embed" ProgID="PBrush" ShapeID="_x0000_i1031" DrawAspect="Content" ObjectID="_1612684490" r:id="rId21"/>
              </w:object>
            </w:r>
            <w:r w:rsidR="00075F0B" w:rsidRPr="007248A1">
              <w:rPr>
                <w:b/>
                <w:lang w:bidi="sk-SK"/>
              </w:rPr>
              <w:t xml:space="preserve"> VAROVANIE</w:t>
            </w:r>
          </w:p>
        </w:tc>
        <w:tc>
          <w:tcPr>
            <w:tcW w:w="8363" w:type="dxa"/>
            <w:shd w:val="clear" w:color="auto" w:fill="E7E6E6" w:themeFill="background2"/>
          </w:tcPr>
          <w:p w:rsidR="002B1DB3" w:rsidRPr="007248A1" w:rsidRDefault="002B1DB3" w:rsidP="007248A1">
            <w:pPr>
              <w:pStyle w:val="Bezriadkovania"/>
            </w:pPr>
          </w:p>
        </w:tc>
      </w:tr>
      <w:tr w:rsidR="002B1DB3" w:rsidRPr="007248A1" w:rsidTr="007248A1">
        <w:trPr>
          <w:trHeight w:val="20"/>
        </w:trPr>
        <w:tc>
          <w:tcPr>
            <w:tcW w:w="10196" w:type="dxa"/>
            <w:gridSpan w:val="2"/>
            <w:shd w:val="clear" w:color="auto" w:fill="E7E6E6" w:themeFill="background2"/>
          </w:tcPr>
          <w:p w:rsidR="002B1DB3" w:rsidRPr="007248A1" w:rsidRDefault="00075F0B" w:rsidP="00D76F5C">
            <w:pPr>
              <w:pStyle w:val="Bezriadkovania"/>
              <w:numPr>
                <w:ilvl w:val="0"/>
                <w:numId w:val="3"/>
              </w:numPr>
              <w:ind w:left="406"/>
            </w:pPr>
            <w:r w:rsidRPr="007248A1">
              <w:rPr>
                <w:lang w:bidi="sk-SK"/>
              </w:rPr>
              <w:t>Nedotýkajte sa horúceho povrchu keramického poľa.</w:t>
            </w:r>
          </w:p>
          <w:p w:rsidR="002B1DB3" w:rsidRPr="007248A1" w:rsidRDefault="00075F0B" w:rsidP="007248A1">
            <w:pPr>
              <w:pStyle w:val="Bezriadkovania"/>
              <w:spacing w:before="0"/>
              <w:ind w:left="406"/>
            </w:pPr>
            <w:r w:rsidRPr="007248A1">
              <w:rPr>
                <w:lang w:bidi="sk-SK"/>
              </w:rPr>
              <w:t>Samotný indukčný sporák nevytvára žiadne teplo pri varení. Varnú zónu však ohrieva teplota prenášaná z riadu.</w:t>
            </w:r>
          </w:p>
        </w:tc>
      </w:tr>
    </w:tbl>
    <w:p w:rsidR="0071121E" w:rsidRPr="007248A1" w:rsidRDefault="0071121E" w:rsidP="007248A1">
      <w:pPr>
        <w:pStyle w:val="Nadpis3"/>
      </w:pPr>
      <w:bookmarkStart w:id="27" w:name="_Toc511397198"/>
      <w:r w:rsidRPr="007248A1">
        <w:rPr>
          <w:lang w:bidi="sk-SK"/>
        </w:rPr>
        <w:t>Nebezpečenstvo výbuchu</w:t>
      </w:r>
      <w:bookmarkEnd w:id="2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28"/>
        <w:gridCol w:w="8468"/>
      </w:tblGrid>
      <w:tr w:rsidR="0071121E" w:rsidRPr="007248A1" w:rsidTr="007248A1">
        <w:trPr>
          <w:trHeight w:val="20"/>
        </w:trPr>
        <w:tc>
          <w:tcPr>
            <w:tcW w:w="1728" w:type="dxa"/>
            <w:shd w:val="clear" w:color="auto" w:fill="ED7D31" w:themeFill="accent2"/>
          </w:tcPr>
          <w:p w:rsidR="0071121E" w:rsidRPr="007248A1" w:rsidRDefault="007248A1" w:rsidP="007248A1">
            <w:pPr>
              <w:pStyle w:val="Bezriadkovania"/>
              <w:jc w:val="center"/>
              <w:rPr>
                <w:b/>
              </w:rPr>
            </w:pPr>
            <w:r>
              <w:rPr>
                <w:lang w:bidi="sk-SK"/>
              </w:rPr>
              <w:object w:dxaOrig="315" w:dyaOrig="300">
                <v:shape id="_x0000_i1032" type="#_x0000_t75" style="width:15.75pt;height:15pt" o:ole="">
                  <v:imagedata r:id="rId14" o:title=""/>
                </v:shape>
                <o:OLEObject Type="Embed" ProgID="PBrush" ShapeID="_x0000_i1032" DrawAspect="Content" ObjectID="_1612684491" r:id="rId22"/>
              </w:object>
            </w:r>
            <w:r w:rsidR="0071121E" w:rsidRPr="007248A1">
              <w:rPr>
                <w:b/>
                <w:lang w:bidi="sk-SK"/>
              </w:rPr>
              <w:t xml:space="preserve"> VAROVANIE</w:t>
            </w:r>
          </w:p>
        </w:tc>
        <w:tc>
          <w:tcPr>
            <w:tcW w:w="8468" w:type="dxa"/>
            <w:shd w:val="clear" w:color="auto" w:fill="E7E6E6" w:themeFill="background2"/>
          </w:tcPr>
          <w:p w:rsidR="0071121E" w:rsidRPr="007248A1" w:rsidRDefault="0071121E" w:rsidP="007248A1">
            <w:pPr>
              <w:pStyle w:val="Bezriadkovania"/>
            </w:pPr>
          </w:p>
        </w:tc>
      </w:tr>
      <w:tr w:rsidR="0071121E" w:rsidRPr="007248A1" w:rsidTr="007248A1">
        <w:trPr>
          <w:trHeight w:val="20"/>
        </w:trPr>
        <w:tc>
          <w:tcPr>
            <w:tcW w:w="10196" w:type="dxa"/>
            <w:gridSpan w:val="2"/>
            <w:shd w:val="clear" w:color="auto" w:fill="E7E6E6" w:themeFill="background2"/>
          </w:tcPr>
          <w:p w:rsidR="0071121E" w:rsidRPr="007248A1" w:rsidRDefault="0071121E" w:rsidP="007248A1">
            <w:pPr>
              <w:pStyle w:val="Bezriadkovania"/>
              <w:rPr>
                <w:b/>
              </w:rPr>
            </w:pPr>
            <w:r w:rsidRPr="007248A1">
              <w:rPr>
                <w:b/>
                <w:lang w:bidi="sk-SK"/>
              </w:rPr>
              <w:t>Pri nesprávnom používaní prístroja hrozí nebezpečenstvo výbuchu v dôsledku vzniknutého pretlaku.</w:t>
            </w:r>
          </w:p>
          <w:p w:rsidR="0071121E" w:rsidRPr="007248A1" w:rsidRDefault="0071121E" w:rsidP="007248A1">
            <w:pPr>
              <w:pStyle w:val="Bezriadkovania"/>
            </w:pPr>
            <w:r w:rsidRPr="007248A1">
              <w:rPr>
                <w:lang w:bidi="sk-SK"/>
              </w:rPr>
              <w:t>Dodržujte tieto bezpečnostné pokyny, aby ste predišli nebezpečenstvu výbuchu:</w:t>
            </w:r>
          </w:p>
          <w:p w:rsidR="0071121E" w:rsidRPr="007248A1" w:rsidRDefault="0071121E" w:rsidP="00D76F5C">
            <w:pPr>
              <w:pStyle w:val="Bezriadkovania"/>
              <w:numPr>
                <w:ilvl w:val="0"/>
                <w:numId w:val="3"/>
              </w:numPr>
              <w:ind w:left="406"/>
            </w:pPr>
            <w:r w:rsidRPr="007248A1">
              <w:rPr>
                <w:lang w:bidi="sk-SK"/>
              </w:rPr>
              <w:t>Nikdy neohrievajte potraviny alebo tekutiny v uzavretých nádobách, ako napr. plechovkách. Vzniknutým pretlakom môže nádoba prasknúť. Plechovka sa najlepšie ohrieva tak, že ju otvoríte a vložíte do hrnca s trochou vody.</w:t>
            </w:r>
          </w:p>
        </w:tc>
      </w:tr>
    </w:tbl>
    <w:p w:rsidR="0071121E" w:rsidRPr="007248A1" w:rsidRDefault="0071121E" w:rsidP="007248A1">
      <w:pPr>
        <w:pStyle w:val="Nadpis3"/>
      </w:pPr>
      <w:bookmarkStart w:id="28" w:name="_Toc511397199"/>
      <w:r w:rsidRPr="007248A1">
        <w:rPr>
          <w:lang w:bidi="sk-SK"/>
        </w:rPr>
        <w:t>Nebezpečenstvo požiaru</w:t>
      </w:r>
      <w:bookmarkEnd w:id="28"/>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1"/>
        <w:gridCol w:w="8505"/>
      </w:tblGrid>
      <w:tr w:rsidR="0071121E" w:rsidRPr="007248A1" w:rsidTr="007248A1">
        <w:trPr>
          <w:trHeight w:val="20"/>
        </w:trPr>
        <w:tc>
          <w:tcPr>
            <w:tcW w:w="1691" w:type="dxa"/>
            <w:shd w:val="clear" w:color="auto" w:fill="ED7D31" w:themeFill="accent2"/>
          </w:tcPr>
          <w:p w:rsidR="0071121E" w:rsidRPr="007248A1" w:rsidRDefault="007248A1" w:rsidP="007248A1">
            <w:pPr>
              <w:pStyle w:val="Bezriadkovania"/>
              <w:jc w:val="center"/>
              <w:rPr>
                <w:b/>
              </w:rPr>
            </w:pPr>
            <w:r>
              <w:rPr>
                <w:lang w:bidi="sk-SK"/>
              </w:rPr>
              <w:object w:dxaOrig="315" w:dyaOrig="300">
                <v:shape id="_x0000_i1033" type="#_x0000_t75" style="width:15.75pt;height:15pt" o:ole="">
                  <v:imagedata r:id="rId14" o:title=""/>
                </v:shape>
                <o:OLEObject Type="Embed" ProgID="PBrush" ShapeID="_x0000_i1033" DrawAspect="Content" ObjectID="_1612684492" r:id="rId23"/>
              </w:object>
            </w:r>
            <w:r w:rsidR="0071121E" w:rsidRPr="007248A1">
              <w:rPr>
                <w:b/>
                <w:lang w:bidi="sk-SK"/>
              </w:rPr>
              <w:t xml:space="preserve"> VAROVANIE</w:t>
            </w:r>
          </w:p>
        </w:tc>
        <w:tc>
          <w:tcPr>
            <w:tcW w:w="8505" w:type="dxa"/>
            <w:shd w:val="clear" w:color="auto" w:fill="E7E6E6" w:themeFill="background2"/>
          </w:tcPr>
          <w:p w:rsidR="0071121E" w:rsidRPr="007248A1" w:rsidRDefault="0071121E" w:rsidP="007248A1">
            <w:pPr>
              <w:pStyle w:val="Bezriadkovania"/>
            </w:pPr>
          </w:p>
        </w:tc>
      </w:tr>
      <w:tr w:rsidR="0071121E" w:rsidRPr="007248A1" w:rsidTr="007248A1">
        <w:trPr>
          <w:trHeight w:val="20"/>
        </w:trPr>
        <w:tc>
          <w:tcPr>
            <w:tcW w:w="10196" w:type="dxa"/>
            <w:gridSpan w:val="2"/>
            <w:shd w:val="clear" w:color="auto" w:fill="E7E6E6" w:themeFill="background2"/>
          </w:tcPr>
          <w:p w:rsidR="0071121E" w:rsidRPr="007248A1" w:rsidRDefault="0071121E" w:rsidP="007248A1">
            <w:pPr>
              <w:pStyle w:val="Bezriadkovania"/>
              <w:rPr>
                <w:b/>
              </w:rPr>
            </w:pPr>
            <w:r w:rsidRPr="007248A1">
              <w:rPr>
                <w:b/>
                <w:lang w:bidi="sk-SK"/>
              </w:rPr>
              <w:t>Pri nesprávnom používaní prístroja hrozí požiar.</w:t>
            </w:r>
          </w:p>
          <w:p w:rsidR="0071121E" w:rsidRPr="007248A1" w:rsidRDefault="0071121E" w:rsidP="007248A1">
            <w:pPr>
              <w:pStyle w:val="Bezriadkovania"/>
            </w:pPr>
            <w:r w:rsidRPr="007248A1">
              <w:rPr>
                <w:lang w:bidi="sk-SK"/>
              </w:rPr>
              <w:t>Dodržujte tieto bezpečnostné pokyny, aby ste predišli nebezpečenstvu požiaru:</w:t>
            </w:r>
          </w:p>
          <w:p w:rsidR="0071121E" w:rsidRPr="007248A1" w:rsidRDefault="0071121E" w:rsidP="00D76F5C">
            <w:pPr>
              <w:pStyle w:val="Bezriadkovania"/>
              <w:numPr>
                <w:ilvl w:val="0"/>
                <w:numId w:val="3"/>
              </w:numPr>
              <w:ind w:left="406"/>
            </w:pPr>
            <w:r w:rsidRPr="007248A1">
              <w:rPr>
                <w:lang w:bidi="sk-SK"/>
              </w:rPr>
              <w:t>Odstráňte počas prevádzky všetky ľahko zápalné predmety (ako sú čistiace prostriedky, spreje, chňapky, utierky atď.) z bezprostrednej blízkosti prístroja.</w:t>
            </w:r>
          </w:p>
          <w:p w:rsidR="0071121E" w:rsidRPr="007248A1" w:rsidRDefault="0071121E" w:rsidP="00D76F5C">
            <w:pPr>
              <w:pStyle w:val="Bezriadkovania"/>
              <w:numPr>
                <w:ilvl w:val="0"/>
                <w:numId w:val="3"/>
              </w:numPr>
              <w:ind w:left="406"/>
            </w:pPr>
            <w:r w:rsidRPr="007248A1">
              <w:rPr>
                <w:lang w:bidi="sk-SK"/>
              </w:rPr>
              <w:t>Vyhnite sa dlhodobému prehrievaniu olejov a tukov. Prehriaty olej a tuk sa môže rýchlo vznietiť.</w:t>
            </w:r>
          </w:p>
          <w:p w:rsidR="0071121E" w:rsidRPr="007248A1" w:rsidRDefault="0071121E" w:rsidP="00D76F5C">
            <w:pPr>
              <w:pStyle w:val="Bezriadkovania"/>
              <w:numPr>
                <w:ilvl w:val="0"/>
                <w:numId w:val="3"/>
              </w:numPr>
              <w:ind w:left="406"/>
            </w:pPr>
            <w:r w:rsidRPr="007248A1">
              <w:rPr>
                <w:lang w:bidi="sk-SK"/>
              </w:rPr>
              <w:t>Nedávajte prázdne hrnce na varné polia!</w:t>
            </w:r>
          </w:p>
        </w:tc>
      </w:tr>
    </w:tbl>
    <w:p w:rsidR="0071121E" w:rsidRPr="007248A1" w:rsidRDefault="0071121E" w:rsidP="007248A1">
      <w:pPr>
        <w:pStyle w:val="Bezriadkovania"/>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9"/>
        <w:gridCol w:w="8487"/>
      </w:tblGrid>
      <w:tr w:rsidR="0071121E" w:rsidRPr="007248A1" w:rsidTr="007248A1">
        <w:trPr>
          <w:trHeight w:val="20"/>
        </w:trPr>
        <w:tc>
          <w:tcPr>
            <w:tcW w:w="1709" w:type="dxa"/>
            <w:shd w:val="clear" w:color="auto" w:fill="0070C0"/>
          </w:tcPr>
          <w:p w:rsidR="0071121E" w:rsidRPr="007248A1" w:rsidRDefault="0071121E" w:rsidP="007248A1">
            <w:pPr>
              <w:pStyle w:val="Bezriadkovania"/>
              <w:jc w:val="center"/>
              <w:rPr>
                <w:b/>
                <w:i/>
              </w:rPr>
            </w:pPr>
            <w:r w:rsidRPr="007248A1">
              <w:rPr>
                <w:b/>
                <w:i/>
                <w:color w:val="FFFFFF" w:themeColor="background1"/>
                <w:lang w:bidi="sk-SK"/>
              </w:rPr>
              <w:t>POKYN</w:t>
            </w:r>
          </w:p>
        </w:tc>
        <w:tc>
          <w:tcPr>
            <w:tcW w:w="8487" w:type="dxa"/>
            <w:shd w:val="clear" w:color="auto" w:fill="E7E6E6" w:themeFill="background2"/>
          </w:tcPr>
          <w:p w:rsidR="0071121E" w:rsidRPr="007248A1" w:rsidRDefault="0071121E" w:rsidP="007248A1">
            <w:pPr>
              <w:pStyle w:val="Bezriadkovania"/>
            </w:pPr>
          </w:p>
        </w:tc>
      </w:tr>
      <w:tr w:rsidR="0071121E" w:rsidRPr="007248A1" w:rsidTr="007248A1">
        <w:trPr>
          <w:trHeight w:val="20"/>
        </w:trPr>
        <w:tc>
          <w:tcPr>
            <w:tcW w:w="10196" w:type="dxa"/>
            <w:gridSpan w:val="2"/>
            <w:shd w:val="clear" w:color="auto" w:fill="E7E6E6" w:themeFill="background2"/>
          </w:tcPr>
          <w:p w:rsidR="0071121E" w:rsidRPr="007248A1" w:rsidRDefault="0071121E" w:rsidP="007248A1">
            <w:pPr>
              <w:pStyle w:val="Bezriadkovania"/>
            </w:pPr>
            <w:r w:rsidRPr="007248A1">
              <w:rPr>
                <w:lang w:bidi="sk-SK"/>
              </w:rPr>
              <w:t>V prípade požiaru na varnej doske postupujte takto:</w:t>
            </w:r>
          </w:p>
          <w:p w:rsidR="0071121E" w:rsidRPr="007248A1" w:rsidRDefault="0071121E" w:rsidP="00D76F5C">
            <w:pPr>
              <w:pStyle w:val="Bezriadkovania"/>
              <w:numPr>
                <w:ilvl w:val="0"/>
                <w:numId w:val="4"/>
              </w:numPr>
              <w:ind w:left="406"/>
              <w:rPr>
                <w:b/>
              </w:rPr>
            </w:pPr>
            <w:r w:rsidRPr="007248A1">
              <w:rPr>
                <w:b/>
                <w:lang w:bidi="sk-SK"/>
              </w:rPr>
              <w:t>Vypnite prístroj (v prípade potreby vypnite poistku).</w:t>
            </w:r>
          </w:p>
          <w:p w:rsidR="0071121E" w:rsidRPr="007248A1" w:rsidRDefault="0071121E" w:rsidP="00D76F5C">
            <w:pPr>
              <w:pStyle w:val="Bezriadkovania"/>
              <w:numPr>
                <w:ilvl w:val="0"/>
                <w:numId w:val="4"/>
              </w:numPr>
              <w:ind w:left="406"/>
              <w:rPr>
                <w:b/>
              </w:rPr>
            </w:pPr>
            <w:r w:rsidRPr="007248A1">
              <w:rPr>
                <w:b/>
                <w:lang w:bidi="sk-SK"/>
              </w:rPr>
              <w:t>Uhaste plamene veľkou pokrievkou alebo vlhkou utierkou.</w:t>
            </w:r>
          </w:p>
          <w:p w:rsidR="0071121E" w:rsidRPr="007248A1" w:rsidRDefault="0071121E" w:rsidP="007248A1">
            <w:pPr>
              <w:pStyle w:val="Bezriadkovania"/>
              <w:spacing w:before="0"/>
              <w:ind w:left="406"/>
              <w:rPr>
                <w:b/>
              </w:rPr>
            </w:pPr>
            <w:r w:rsidRPr="007248A1">
              <w:rPr>
                <w:b/>
                <w:lang w:bidi="sk-SK"/>
              </w:rPr>
              <w:t>POŽIAR NIKDY NEHASTE VODOU!</w:t>
            </w:r>
          </w:p>
          <w:p w:rsidR="0071121E" w:rsidRPr="007248A1" w:rsidRDefault="0071121E" w:rsidP="00D76F5C">
            <w:pPr>
              <w:pStyle w:val="Bezriadkovania"/>
              <w:numPr>
                <w:ilvl w:val="0"/>
                <w:numId w:val="4"/>
              </w:numPr>
              <w:ind w:left="406"/>
            </w:pPr>
            <w:r w:rsidRPr="007248A1">
              <w:rPr>
                <w:b/>
                <w:lang w:bidi="sk-SK"/>
              </w:rPr>
              <w:t>Po uhasení požiaru na sporáku nechajte riady a prístroj vychladnúť a zabezpečte dostatočný prísun čerstvého vzduchu.</w:t>
            </w:r>
          </w:p>
        </w:tc>
      </w:tr>
    </w:tbl>
    <w:p w:rsidR="0071121E" w:rsidRPr="007248A1" w:rsidRDefault="0071121E" w:rsidP="007248A1">
      <w:pPr>
        <w:pStyle w:val="Bezriadkovania"/>
      </w:pPr>
      <w:r w:rsidRPr="007248A1">
        <w:rPr>
          <w:lang w:bidi="sk-SK"/>
        </w:rPr>
        <w:br w:type="page"/>
      </w:r>
    </w:p>
    <w:p w:rsidR="002B1DB3" w:rsidRPr="007248A1" w:rsidRDefault="00075F0B" w:rsidP="007248A1">
      <w:pPr>
        <w:pStyle w:val="Nadpis3"/>
      </w:pPr>
      <w:bookmarkStart w:id="29" w:name="_Toc511397200"/>
      <w:r w:rsidRPr="007248A1">
        <w:rPr>
          <w:lang w:bidi="sk-SK"/>
        </w:rPr>
        <w:lastRenderedPageBreak/>
        <w:t>Nebezpečenstvo úrazu elektrickým prúdom</w:t>
      </w:r>
      <w:bookmarkEnd w:id="29"/>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9"/>
        <w:gridCol w:w="8497"/>
      </w:tblGrid>
      <w:tr w:rsidR="002B1DB3" w:rsidRPr="007248A1" w:rsidTr="007248A1">
        <w:trPr>
          <w:trHeight w:val="20"/>
        </w:trPr>
        <w:tc>
          <w:tcPr>
            <w:tcW w:w="1699" w:type="dxa"/>
            <w:shd w:val="clear" w:color="auto" w:fill="D60000"/>
          </w:tcPr>
          <w:p w:rsidR="002B1DB3" w:rsidRPr="007248A1" w:rsidRDefault="007248A1" w:rsidP="007248A1">
            <w:pPr>
              <w:pStyle w:val="Bezriadkovania"/>
              <w:jc w:val="center"/>
              <w:rPr>
                <w:b/>
              </w:rPr>
            </w:pPr>
            <w:r>
              <w:rPr>
                <w:lang w:bidi="sk-SK"/>
              </w:rPr>
              <w:object w:dxaOrig="300" w:dyaOrig="315">
                <v:shape id="_x0000_i1034" type="#_x0000_t75" style="width:15pt;height:15.75pt" o:ole="">
                  <v:imagedata r:id="rId12" o:title=""/>
                </v:shape>
                <o:OLEObject Type="Embed" ProgID="PBrush" ShapeID="_x0000_i1034" DrawAspect="Content" ObjectID="_1612684493" r:id="rId24"/>
              </w:object>
            </w:r>
            <w:r w:rsidR="00075F0B" w:rsidRPr="007248A1">
              <w:rPr>
                <w:b/>
                <w:color w:val="FFFFFF" w:themeColor="background1"/>
                <w:lang w:bidi="sk-SK"/>
              </w:rPr>
              <w:t xml:space="preserve"> NEBEZPEČENSTVO</w:t>
            </w:r>
          </w:p>
        </w:tc>
        <w:tc>
          <w:tcPr>
            <w:tcW w:w="8497" w:type="dxa"/>
            <w:shd w:val="clear" w:color="auto" w:fill="E7E6E6" w:themeFill="background2"/>
          </w:tcPr>
          <w:p w:rsidR="002B1DB3" w:rsidRPr="007248A1" w:rsidRDefault="002B1DB3" w:rsidP="007248A1">
            <w:pPr>
              <w:pStyle w:val="Bezriadkovania"/>
            </w:pPr>
          </w:p>
        </w:tc>
      </w:tr>
      <w:tr w:rsidR="002B1DB3" w:rsidRPr="007248A1" w:rsidTr="007248A1">
        <w:trPr>
          <w:trHeight w:val="20"/>
        </w:trPr>
        <w:tc>
          <w:tcPr>
            <w:tcW w:w="10196" w:type="dxa"/>
            <w:gridSpan w:val="2"/>
            <w:shd w:val="clear" w:color="auto" w:fill="E7E6E6" w:themeFill="background2"/>
          </w:tcPr>
          <w:p w:rsidR="002B1DB3" w:rsidRPr="007248A1" w:rsidRDefault="00075F0B" w:rsidP="007248A1">
            <w:pPr>
              <w:pStyle w:val="Bezriadkovania"/>
              <w:rPr>
                <w:b/>
              </w:rPr>
            </w:pPr>
            <w:r w:rsidRPr="007248A1">
              <w:rPr>
                <w:b/>
                <w:lang w:bidi="sk-SK"/>
              </w:rPr>
              <w:t>Nebezpečenstvo ohrozenia života elektrickým prúdom!</w:t>
            </w:r>
          </w:p>
          <w:p w:rsidR="002B1DB3" w:rsidRPr="007248A1" w:rsidRDefault="00075F0B" w:rsidP="007248A1">
            <w:pPr>
              <w:pStyle w:val="Bezriadkovania"/>
            </w:pPr>
            <w:r w:rsidRPr="007248A1">
              <w:rPr>
                <w:lang w:bidi="sk-SK"/>
              </w:rPr>
              <w:t>Kontakt s káblami alebo súčiastkami, ktoré sú pod napätím, predstavuje nebezpečenstvo ohrozenia života!</w:t>
            </w:r>
          </w:p>
          <w:p w:rsidR="002B1DB3" w:rsidRPr="007248A1" w:rsidRDefault="00075F0B" w:rsidP="007248A1">
            <w:pPr>
              <w:pStyle w:val="Bezriadkovania"/>
            </w:pPr>
            <w:r w:rsidRPr="007248A1">
              <w:rPr>
                <w:lang w:bidi="sk-SK"/>
              </w:rPr>
              <w:t>Dodržiavajte tieto bezpečnostné pokyny, aby ste predišli ohrozeniu elektrickým prúdom:</w:t>
            </w:r>
          </w:p>
          <w:p w:rsidR="002B1DB3" w:rsidRPr="007248A1" w:rsidRDefault="00075F0B" w:rsidP="00D76F5C">
            <w:pPr>
              <w:pStyle w:val="Bezriadkovania"/>
              <w:numPr>
                <w:ilvl w:val="0"/>
                <w:numId w:val="3"/>
              </w:numPr>
              <w:ind w:left="406"/>
            </w:pPr>
            <w:r w:rsidRPr="007248A1">
              <w:rPr>
                <w:lang w:bidi="sk-SK"/>
              </w:rPr>
              <w:t>Inštaláciu smie vykonávať len kvalifikovaný odborník (elektrotechnická firma)!</w:t>
            </w:r>
          </w:p>
          <w:p w:rsidR="002B1DB3" w:rsidRPr="007248A1" w:rsidRDefault="00075F0B" w:rsidP="00D76F5C">
            <w:pPr>
              <w:pStyle w:val="Bezriadkovania"/>
              <w:numPr>
                <w:ilvl w:val="0"/>
                <w:numId w:val="3"/>
              </w:numPr>
              <w:ind w:left="406"/>
            </w:pPr>
            <w:r w:rsidRPr="007248A1">
              <w:rPr>
                <w:lang w:bidi="sk-SK"/>
              </w:rPr>
              <w:t>Ak je pripájací kábel poškodený, špeciálny pripájací kábel musí nainštalovať odborník autorizovaný výrobcom.</w:t>
            </w:r>
          </w:p>
          <w:p w:rsidR="002B1DB3" w:rsidRPr="007248A1" w:rsidRDefault="00075F0B" w:rsidP="00D76F5C">
            <w:pPr>
              <w:pStyle w:val="Bezriadkovania"/>
              <w:numPr>
                <w:ilvl w:val="0"/>
                <w:numId w:val="3"/>
              </w:numPr>
              <w:ind w:left="406"/>
            </w:pPr>
            <w:r w:rsidRPr="007248A1">
              <w:rPr>
                <w:lang w:bidi="sk-SK"/>
              </w:rPr>
              <w:t xml:space="preserve">Ak sa </w:t>
            </w:r>
            <w:proofErr w:type="spellStart"/>
            <w:r w:rsidRPr="007248A1">
              <w:rPr>
                <w:lang w:bidi="sk-SK"/>
              </w:rPr>
              <w:t>sklokeramický</w:t>
            </w:r>
            <w:proofErr w:type="spellEnd"/>
            <w:r w:rsidRPr="007248A1">
              <w:rPr>
                <w:lang w:bidi="sk-SK"/>
              </w:rPr>
              <w:t xml:space="preserve"> povrch rozbije alebo praskne, vypnite prístroj a poistku, aby nedošlo k úrazu elektrickým prúdom.</w:t>
            </w:r>
          </w:p>
          <w:p w:rsidR="002B1DB3" w:rsidRPr="007248A1" w:rsidRDefault="00075F0B" w:rsidP="00D76F5C">
            <w:pPr>
              <w:pStyle w:val="Bezriadkovania"/>
              <w:numPr>
                <w:ilvl w:val="0"/>
                <w:numId w:val="3"/>
              </w:numPr>
              <w:ind w:left="406"/>
            </w:pPr>
            <w:r w:rsidRPr="007248A1">
              <w:rPr>
                <w:lang w:bidi="sk-SK"/>
              </w:rPr>
              <w:t>Prístroj nemožno uviesť do prevádzky, ak je poškodený napájací kábel alebo zástrčka, ak prístroj nesprávne funguje, spadol alebo je poškodený. Ak bol poškodený napájací kábel alebo zástrčka, musí ich vymeniť výrobca alebo jeho servisný zástupca, aby sa zabránilo nebezpečenstvu.</w:t>
            </w:r>
          </w:p>
          <w:p w:rsidR="002B1DB3" w:rsidRPr="007248A1" w:rsidRDefault="00075F0B" w:rsidP="00D76F5C">
            <w:pPr>
              <w:pStyle w:val="Bezriadkovania"/>
              <w:numPr>
                <w:ilvl w:val="0"/>
                <w:numId w:val="3"/>
              </w:numPr>
              <w:ind w:left="406"/>
            </w:pPr>
            <w:r w:rsidRPr="007248A1">
              <w:rPr>
                <w:lang w:bidi="sk-SK"/>
              </w:rPr>
              <w:t>Nikdy neotvárajte kryt prístroja. Pri kontakte s prípojkami, ktoré sú pod napätím, a pri zmene elektrických a mechanických konštrukcií, hrozí nebezpečenstvo úrazu elektrickým prúdom. Okrem toho sa môžu objaviť poruchy funkčnosti prístroja</w:t>
            </w:r>
          </w:p>
          <w:p w:rsidR="002B1DB3" w:rsidRPr="007248A1" w:rsidRDefault="00075F0B" w:rsidP="00D76F5C">
            <w:pPr>
              <w:pStyle w:val="Bezriadkovania"/>
              <w:numPr>
                <w:ilvl w:val="0"/>
                <w:numId w:val="3"/>
              </w:numPr>
              <w:ind w:left="406"/>
            </w:pPr>
            <w:r w:rsidRPr="007248A1">
              <w:rPr>
                <w:lang w:bidi="sk-SK"/>
              </w:rPr>
              <w:t>Nedotýkajte sa prístroja ani sieťovej zástrčky mokrými rukami.</w:t>
            </w:r>
          </w:p>
          <w:p w:rsidR="002B1DB3" w:rsidRPr="007248A1" w:rsidRDefault="00075F0B" w:rsidP="00D76F5C">
            <w:pPr>
              <w:pStyle w:val="Bezriadkovania"/>
              <w:numPr>
                <w:ilvl w:val="0"/>
                <w:numId w:val="3"/>
              </w:numPr>
              <w:ind w:left="406"/>
            </w:pPr>
            <w:r w:rsidRPr="007248A1">
              <w:rPr>
                <w:lang w:bidi="sk-SK"/>
              </w:rPr>
              <w:t>Prístroj neponárajte do vody ani do iných kvapalín a nedávajte ho do umývačky riadu.</w:t>
            </w:r>
          </w:p>
          <w:p w:rsidR="002B1DB3" w:rsidRPr="007248A1" w:rsidRDefault="00075F0B" w:rsidP="00D76F5C">
            <w:pPr>
              <w:pStyle w:val="Bezriadkovania"/>
              <w:numPr>
                <w:ilvl w:val="0"/>
                <w:numId w:val="3"/>
              </w:numPr>
              <w:ind w:left="406"/>
            </w:pPr>
            <w:r w:rsidRPr="007248A1">
              <w:rPr>
                <w:lang w:bidi="sk-SK"/>
              </w:rPr>
              <w:t>Nevkladajte do otvorov prístroja žiadne predmety. Pri kontakte s prípojkami, ktoré sú pod napätím, hrozí nebezpečenstvo úrazu elektrickým prúdom.</w:t>
            </w:r>
          </w:p>
          <w:p w:rsidR="002B1DB3" w:rsidRPr="007248A1" w:rsidRDefault="00075F0B" w:rsidP="00D76F5C">
            <w:pPr>
              <w:pStyle w:val="Bezriadkovania"/>
              <w:numPr>
                <w:ilvl w:val="0"/>
                <w:numId w:val="3"/>
              </w:numPr>
              <w:ind w:left="406"/>
            </w:pPr>
            <w:r w:rsidRPr="007248A1">
              <w:rPr>
                <w:lang w:bidi="sk-SK"/>
              </w:rPr>
              <w:t>Nepripájajte prístroj k iným zariadeniam do tej istej elektrickej zásuvky.</w:t>
            </w:r>
          </w:p>
        </w:tc>
      </w:tr>
    </w:tbl>
    <w:p w:rsidR="00FD1394" w:rsidRDefault="00FD1394" w:rsidP="007248A1">
      <w:pPr>
        <w:pStyle w:val="Bezriadkovania"/>
      </w:pPr>
      <w:bookmarkStart w:id="30" w:name="bookmark14"/>
    </w:p>
    <w:p w:rsidR="0071121E" w:rsidRPr="007248A1" w:rsidRDefault="0071121E" w:rsidP="00FD1394">
      <w:pPr>
        <w:pStyle w:val="Nadpis1"/>
      </w:pPr>
      <w:bookmarkStart w:id="31" w:name="_Toc511397201"/>
      <w:r w:rsidRPr="007248A1">
        <w:rPr>
          <w:lang w:bidi="sk-SK"/>
        </w:rPr>
        <w:t>Uvedenie do prevádzky</w:t>
      </w:r>
      <w:bookmarkEnd w:id="30"/>
      <w:bookmarkEnd w:id="31"/>
    </w:p>
    <w:p w:rsidR="0071121E" w:rsidRPr="007248A1" w:rsidRDefault="0071121E" w:rsidP="007248A1">
      <w:pPr>
        <w:pStyle w:val="Bezriadkovania"/>
      </w:pPr>
      <w:r w:rsidRPr="007248A1">
        <w:rPr>
          <w:lang w:bidi="sk-SK"/>
        </w:rPr>
        <w:t>V tejto kapitole sa dozviete dôležité informácie o uvedení prístroja do prevádzky. Postupujte podľa pokynov, aby ste predišli nebezpečenstvám a škodám.</w:t>
      </w:r>
    </w:p>
    <w:p w:rsidR="0071121E" w:rsidRPr="007248A1" w:rsidRDefault="0071121E" w:rsidP="00FD1394">
      <w:pPr>
        <w:pStyle w:val="Nadpis2"/>
      </w:pPr>
      <w:bookmarkStart w:id="32" w:name="bookmark15"/>
      <w:bookmarkStart w:id="33" w:name="_Toc511397202"/>
      <w:r w:rsidRPr="007248A1">
        <w:rPr>
          <w:lang w:bidi="sk-SK"/>
        </w:rPr>
        <w:t>Bezpečnostné pokyny</w:t>
      </w:r>
      <w:bookmarkEnd w:id="32"/>
      <w:bookmarkEnd w:id="3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33"/>
        <w:gridCol w:w="8363"/>
      </w:tblGrid>
      <w:tr w:rsidR="0071121E" w:rsidRPr="007248A1" w:rsidTr="00FD1394">
        <w:trPr>
          <w:trHeight w:val="20"/>
        </w:trPr>
        <w:tc>
          <w:tcPr>
            <w:tcW w:w="1833" w:type="dxa"/>
            <w:shd w:val="clear" w:color="auto" w:fill="ED7D31" w:themeFill="accent2"/>
          </w:tcPr>
          <w:p w:rsidR="0071121E" w:rsidRPr="00FD1394" w:rsidRDefault="00FD1394" w:rsidP="00FD1394">
            <w:pPr>
              <w:pStyle w:val="Bezriadkovania"/>
              <w:jc w:val="center"/>
              <w:rPr>
                <w:b/>
              </w:rPr>
            </w:pPr>
            <w:r>
              <w:rPr>
                <w:lang w:bidi="sk-SK"/>
              </w:rPr>
              <w:object w:dxaOrig="315" w:dyaOrig="300">
                <v:shape id="_x0000_i1035" type="#_x0000_t75" style="width:15.75pt;height:15pt" o:ole="">
                  <v:imagedata r:id="rId14" o:title=""/>
                </v:shape>
                <o:OLEObject Type="Embed" ProgID="PBrush" ShapeID="_x0000_i1035" DrawAspect="Content" ObjectID="_1612684494" r:id="rId25"/>
              </w:object>
            </w:r>
            <w:r w:rsidR="0071121E" w:rsidRPr="00FD1394">
              <w:rPr>
                <w:b/>
                <w:lang w:bidi="sk-SK"/>
              </w:rPr>
              <w:t xml:space="preserve"> VAROVANIE</w:t>
            </w:r>
          </w:p>
        </w:tc>
        <w:tc>
          <w:tcPr>
            <w:tcW w:w="8363" w:type="dxa"/>
            <w:shd w:val="clear" w:color="auto" w:fill="E7E6E6" w:themeFill="background2"/>
          </w:tcPr>
          <w:p w:rsidR="0071121E" w:rsidRPr="007248A1" w:rsidRDefault="0071121E" w:rsidP="007248A1">
            <w:pPr>
              <w:pStyle w:val="Bezriadkovania"/>
            </w:pPr>
          </w:p>
        </w:tc>
      </w:tr>
      <w:tr w:rsidR="0071121E" w:rsidRPr="007248A1" w:rsidTr="00FD1394">
        <w:trPr>
          <w:trHeight w:val="20"/>
        </w:trPr>
        <w:tc>
          <w:tcPr>
            <w:tcW w:w="10196" w:type="dxa"/>
            <w:gridSpan w:val="2"/>
            <w:shd w:val="clear" w:color="auto" w:fill="E7E6E6" w:themeFill="background2"/>
          </w:tcPr>
          <w:p w:rsidR="0071121E" w:rsidRPr="00FD1394" w:rsidRDefault="0071121E" w:rsidP="007248A1">
            <w:pPr>
              <w:pStyle w:val="Bezriadkovania"/>
              <w:rPr>
                <w:b/>
              </w:rPr>
            </w:pPr>
            <w:r w:rsidRPr="00FD1394">
              <w:rPr>
                <w:b/>
                <w:lang w:bidi="sk-SK"/>
              </w:rPr>
              <w:t>Pri uvedení prístroja do prevádzky môže dôjsť k poraneniam osôb a vecným škodám!</w:t>
            </w:r>
          </w:p>
          <w:p w:rsidR="0071121E" w:rsidRPr="007248A1" w:rsidRDefault="0071121E" w:rsidP="007248A1">
            <w:pPr>
              <w:pStyle w:val="Bezriadkovania"/>
            </w:pPr>
            <w:r w:rsidRPr="007248A1">
              <w:rPr>
                <w:lang w:bidi="sk-SK"/>
              </w:rPr>
              <w:t>Dodržujte tieto bezpečnostné pokyny, aby ste predišli nebezpečenstvám:</w:t>
            </w:r>
          </w:p>
          <w:p w:rsidR="0071121E" w:rsidRPr="007248A1" w:rsidRDefault="0071121E" w:rsidP="00D76F5C">
            <w:pPr>
              <w:pStyle w:val="Bezriadkovania"/>
              <w:numPr>
                <w:ilvl w:val="0"/>
                <w:numId w:val="3"/>
              </w:numPr>
              <w:ind w:left="406"/>
            </w:pPr>
            <w:r w:rsidRPr="007248A1">
              <w:rPr>
                <w:lang w:bidi="sk-SK"/>
              </w:rPr>
              <w:t>Obalové materiály sa nesmú používať na hranie. Hrozí nebezpečenstvo udusenia.</w:t>
            </w:r>
          </w:p>
        </w:tc>
      </w:tr>
    </w:tbl>
    <w:p w:rsidR="0071121E" w:rsidRPr="007248A1" w:rsidRDefault="0071121E" w:rsidP="007248A1">
      <w:pPr>
        <w:pStyle w:val="Bezriadkovania"/>
      </w:pPr>
      <w:r w:rsidRPr="007248A1">
        <w:rPr>
          <w:lang w:bidi="sk-SK"/>
        </w:rPr>
        <w:br w:type="page"/>
      </w:r>
    </w:p>
    <w:p w:rsidR="002B1DB3" w:rsidRPr="007248A1" w:rsidRDefault="00075F0B" w:rsidP="00FD1394">
      <w:pPr>
        <w:pStyle w:val="Nadpis2"/>
      </w:pPr>
      <w:bookmarkStart w:id="34" w:name="_Toc511397203"/>
      <w:r w:rsidRPr="007248A1">
        <w:rPr>
          <w:lang w:bidi="sk-SK"/>
        </w:rPr>
        <w:lastRenderedPageBreak/>
        <w:t>Rozsah dodávky a kontrola prepravy</w:t>
      </w:r>
      <w:bookmarkEnd w:id="34"/>
    </w:p>
    <w:p w:rsidR="002B1DB3" w:rsidRPr="007248A1" w:rsidRDefault="00075F0B" w:rsidP="007248A1">
      <w:pPr>
        <w:pStyle w:val="Bezriadkovania"/>
      </w:pPr>
      <w:r w:rsidRPr="007248A1">
        <w:rPr>
          <w:lang w:bidi="sk-SK"/>
        </w:rPr>
        <w:t>Prístroj sa štandardne dodáva s týmito komponentmi:</w:t>
      </w:r>
    </w:p>
    <w:p w:rsidR="002B1DB3" w:rsidRPr="007248A1" w:rsidRDefault="00075F0B" w:rsidP="00D76F5C">
      <w:pPr>
        <w:pStyle w:val="Bezriadkovania"/>
        <w:numPr>
          <w:ilvl w:val="0"/>
          <w:numId w:val="5"/>
        </w:numPr>
        <w:ind w:left="426" w:hanging="426"/>
      </w:pPr>
      <w:r w:rsidRPr="007248A1">
        <w:rPr>
          <w:lang w:bidi="sk-SK"/>
        </w:rPr>
        <w:t>Indukčná varná doska W2100/S-LINE 2100/PRO MENU 2100/</w:t>
      </w:r>
      <w:proofErr w:type="spellStart"/>
      <w:r w:rsidRPr="007248A1">
        <w:rPr>
          <w:lang w:bidi="sk-SK"/>
        </w:rPr>
        <w:t>Maitre</w:t>
      </w:r>
      <w:proofErr w:type="spellEnd"/>
      <w:r w:rsidRPr="007248A1">
        <w:rPr>
          <w:lang w:bidi="sk-SK"/>
        </w:rPr>
        <w:t xml:space="preserve"> 2400</w:t>
      </w:r>
    </w:p>
    <w:p w:rsidR="002B1DB3" w:rsidRPr="007248A1" w:rsidRDefault="00075F0B" w:rsidP="00D76F5C">
      <w:pPr>
        <w:pStyle w:val="Bezriadkovania"/>
        <w:numPr>
          <w:ilvl w:val="0"/>
          <w:numId w:val="5"/>
        </w:numPr>
        <w:spacing w:after="120"/>
        <w:ind w:left="426" w:hanging="426"/>
      </w:pPr>
      <w:r w:rsidRPr="007248A1">
        <w:rPr>
          <w:lang w:bidi="sk-SK"/>
        </w:rPr>
        <w:t>Návod na obsluhu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9"/>
        <w:gridCol w:w="8497"/>
      </w:tblGrid>
      <w:tr w:rsidR="002B1DB3" w:rsidRPr="007248A1" w:rsidTr="00FD1394">
        <w:trPr>
          <w:trHeight w:val="20"/>
        </w:trPr>
        <w:tc>
          <w:tcPr>
            <w:tcW w:w="1699" w:type="dxa"/>
            <w:shd w:val="clear" w:color="auto" w:fill="0070C0"/>
          </w:tcPr>
          <w:p w:rsidR="002B1DB3" w:rsidRPr="00FD1394" w:rsidRDefault="00075F0B" w:rsidP="00FD1394">
            <w:pPr>
              <w:pStyle w:val="Bezriadkovania"/>
              <w:jc w:val="center"/>
              <w:rPr>
                <w:b/>
                <w:i/>
              </w:rPr>
            </w:pPr>
            <w:r w:rsidRPr="00FD1394">
              <w:rPr>
                <w:b/>
                <w:i/>
                <w:color w:val="FFFFFF" w:themeColor="background1"/>
                <w:lang w:bidi="sk-SK"/>
              </w:rPr>
              <w:t>POKYN</w:t>
            </w:r>
          </w:p>
        </w:tc>
        <w:tc>
          <w:tcPr>
            <w:tcW w:w="8497" w:type="dxa"/>
            <w:shd w:val="clear" w:color="auto" w:fill="E7E6E6" w:themeFill="background2"/>
          </w:tcPr>
          <w:p w:rsidR="002B1DB3" w:rsidRPr="007248A1" w:rsidRDefault="002B1DB3" w:rsidP="007248A1">
            <w:pPr>
              <w:pStyle w:val="Bezriadkovania"/>
            </w:pPr>
          </w:p>
        </w:tc>
      </w:tr>
      <w:tr w:rsidR="002B1DB3" w:rsidRPr="007248A1" w:rsidTr="00FD1394">
        <w:trPr>
          <w:trHeight w:val="20"/>
        </w:trPr>
        <w:tc>
          <w:tcPr>
            <w:tcW w:w="10196" w:type="dxa"/>
            <w:gridSpan w:val="2"/>
            <w:shd w:val="clear" w:color="auto" w:fill="E7E6E6" w:themeFill="background2"/>
          </w:tcPr>
          <w:p w:rsidR="002B1DB3" w:rsidRPr="007248A1" w:rsidRDefault="00075F0B" w:rsidP="00D76F5C">
            <w:pPr>
              <w:pStyle w:val="Bezriadkovania"/>
              <w:numPr>
                <w:ilvl w:val="0"/>
                <w:numId w:val="3"/>
              </w:numPr>
              <w:ind w:left="406"/>
            </w:pPr>
            <w:r w:rsidRPr="007248A1">
              <w:rPr>
                <w:lang w:bidi="sk-SK"/>
              </w:rPr>
              <w:t>Skontrolujte, či je rozsah dodávky úplný a či nie sú prítomné viditeľné škody.</w:t>
            </w:r>
          </w:p>
          <w:p w:rsidR="002B1DB3" w:rsidRPr="007248A1" w:rsidRDefault="00075F0B" w:rsidP="00D76F5C">
            <w:pPr>
              <w:pStyle w:val="Bezriadkovania"/>
              <w:numPr>
                <w:ilvl w:val="0"/>
                <w:numId w:val="3"/>
              </w:numPr>
              <w:ind w:left="406"/>
            </w:pPr>
            <w:r w:rsidRPr="007248A1">
              <w:rPr>
                <w:lang w:bidi="sk-SK"/>
              </w:rPr>
              <w:t>Neúplné doručenie alebo poškodenie spôsobené chybným balením alebo prepravou ihneď nahláste dopravcovi, poisťovni a dodávateľovi.</w:t>
            </w:r>
          </w:p>
        </w:tc>
      </w:tr>
    </w:tbl>
    <w:p w:rsidR="0071121E" w:rsidRPr="007248A1" w:rsidRDefault="0071121E" w:rsidP="00FD1394">
      <w:pPr>
        <w:pStyle w:val="Nadpis2"/>
      </w:pPr>
      <w:bookmarkStart w:id="35" w:name="bookmark16"/>
      <w:bookmarkStart w:id="36" w:name="_Toc511397204"/>
      <w:r w:rsidRPr="007248A1">
        <w:rPr>
          <w:lang w:bidi="sk-SK"/>
        </w:rPr>
        <w:t>Vybalenie prístroja</w:t>
      </w:r>
      <w:bookmarkEnd w:id="35"/>
      <w:bookmarkEnd w:id="36"/>
    </w:p>
    <w:p w:rsidR="0071121E" w:rsidRPr="007248A1" w:rsidRDefault="00FD1394" w:rsidP="007248A1">
      <w:pPr>
        <w:pStyle w:val="Bezriadkovania"/>
      </w:pPr>
      <w:r w:rsidRPr="007248A1">
        <w:rPr>
          <w:noProof/>
          <w:lang w:val="cs-CZ" w:eastAsia="cs-CZ" w:bidi="ar-SA"/>
        </w:rPr>
        <w:drawing>
          <wp:anchor distT="0" distB="0" distL="114300" distR="114300" simplePos="0" relativeHeight="251658752" behindDoc="0" locked="0" layoutInCell="1" allowOverlap="1">
            <wp:simplePos x="0" y="0"/>
            <wp:positionH relativeFrom="column">
              <wp:posOffset>5876925</wp:posOffset>
            </wp:positionH>
            <wp:positionV relativeFrom="paragraph">
              <wp:posOffset>195580</wp:posOffset>
            </wp:positionV>
            <wp:extent cx="495300" cy="533400"/>
            <wp:effectExtent l="0" t="0" r="0" b="0"/>
            <wp:wrapSquare wrapText="bothSides"/>
            <wp:docPr id="11" name="obrázek 11" descr="C:\Users\radek\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dek\AppData\Local\Temp\FineReader12.00\media\image11.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anchor>
        </w:drawing>
      </w:r>
      <w:r w:rsidR="0071121E" w:rsidRPr="007248A1">
        <w:rPr>
          <w:lang w:bidi="sk-SK"/>
        </w:rPr>
        <w:t>Pri vybaľovaní vyberte prístroj z kartónu a odstráňte obalový materiál.</w:t>
      </w:r>
    </w:p>
    <w:p w:rsidR="0071121E" w:rsidRPr="007248A1" w:rsidRDefault="0071121E" w:rsidP="00FD1394">
      <w:pPr>
        <w:pStyle w:val="Nadpis2"/>
        <w:spacing w:before="240"/>
      </w:pPr>
      <w:bookmarkStart w:id="37" w:name="bookmark17"/>
      <w:bookmarkStart w:id="38" w:name="_Toc511397205"/>
      <w:r w:rsidRPr="007248A1">
        <w:rPr>
          <w:lang w:bidi="sk-SK"/>
        </w:rPr>
        <w:t>Likvidácia obalu</w:t>
      </w:r>
      <w:bookmarkEnd w:id="37"/>
      <w:bookmarkEnd w:id="38"/>
    </w:p>
    <w:p w:rsidR="0071121E" w:rsidRPr="007248A1" w:rsidRDefault="0071121E" w:rsidP="00FD1394">
      <w:pPr>
        <w:pStyle w:val="Bezriadkovania"/>
        <w:spacing w:after="120"/>
      </w:pPr>
      <w:r w:rsidRPr="007248A1">
        <w:rPr>
          <w:lang w:bidi="sk-SK"/>
        </w:rPr>
        <w:t>Obal chráni prístroj pred poškodením počas prepravy. Obalové materiály sú vybrané na základe ekologických a technických podmienok likvidácie, dajú sa preto recyklovať. Návrat obalu do materiálového toku šetrí suroviny a znižuje množstvo odpadu. Nepotrebné obalové materiály zlikvidujte v miestach zberu pre recyklačný systém „Zelený bod“.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5"/>
        <w:gridCol w:w="8511"/>
      </w:tblGrid>
      <w:tr w:rsidR="0071121E" w:rsidRPr="007248A1" w:rsidTr="00FD1394">
        <w:trPr>
          <w:trHeight w:val="20"/>
        </w:trPr>
        <w:tc>
          <w:tcPr>
            <w:tcW w:w="1685" w:type="dxa"/>
            <w:shd w:val="clear" w:color="auto" w:fill="0070C0"/>
          </w:tcPr>
          <w:p w:rsidR="0071121E" w:rsidRPr="00FD1394" w:rsidRDefault="0071121E" w:rsidP="00FD1394">
            <w:pPr>
              <w:pStyle w:val="Bezriadkovania"/>
              <w:jc w:val="center"/>
              <w:rPr>
                <w:b/>
                <w:i/>
              </w:rPr>
            </w:pPr>
            <w:r w:rsidRPr="00FD1394">
              <w:rPr>
                <w:b/>
                <w:i/>
                <w:color w:val="FFFFFF" w:themeColor="background1"/>
                <w:lang w:bidi="sk-SK"/>
              </w:rPr>
              <w:t>POKYN</w:t>
            </w:r>
          </w:p>
        </w:tc>
        <w:tc>
          <w:tcPr>
            <w:tcW w:w="8511" w:type="dxa"/>
            <w:shd w:val="clear" w:color="auto" w:fill="E7E6E6" w:themeFill="background2"/>
          </w:tcPr>
          <w:p w:rsidR="0071121E" w:rsidRPr="007248A1" w:rsidRDefault="0071121E" w:rsidP="007248A1">
            <w:pPr>
              <w:pStyle w:val="Bezriadkovania"/>
            </w:pPr>
          </w:p>
        </w:tc>
      </w:tr>
      <w:tr w:rsidR="0071121E" w:rsidRPr="007248A1" w:rsidTr="00FD1394">
        <w:trPr>
          <w:trHeight w:val="20"/>
        </w:trPr>
        <w:tc>
          <w:tcPr>
            <w:tcW w:w="10196" w:type="dxa"/>
            <w:gridSpan w:val="2"/>
            <w:shd w:val="clear" w:color="auto" w:fill="E7E6E6" w:themeFill="background2"/>
          </w:tcPr>
          <w:p w:rsidR="0071121E" w:rsidRPr="007248A1" w:rsidRDefault="0071121E" w:rsidP="00D76F5C">
            <w:pPr>
              <w:pStyle w:val="Bezriadkovania"/>
              <w:numPr>
                <w:ilvl w:val="0"/>
                <w:numId w:val="3"/>
              </w:numPr>
              <w:ind w:left="406"/>
            </w:pPr>
            <w:r w:rsidRPr="007248A1">
              <w:rPr>
                <w:lang w:bidi="sk-SK"/>
              </w:rPr>
              <w:t>Uchovajte podľa možnosti originálny obal prístroja počas záručnej doby, aby ste v prípade záručnej udalosti mohli prístroj správne zabaliť.</w:t>
            </w:r>
          </w:p>
        </w:tc>
      </w:tr>
    </w:tbl>
    <w:p w:rsidR="0071121E" w:rsidRPr="007248A1" w:rsidRDefault="0071121E" w:rsidP="00FD1394">
      <w:pPr>
        <w:pStyle w:val="Nadpis2"/>
      </w:pPr>
      <w:bookmarkStart w:id="39" w:name="bookmark18"/>
      <w:bookmarkStart w:id="40" w:name="_Toc511397206"/>
      <w:r w:rsidRPr="007248A1">
        <w:rPr>
          <w:lang w:bidi="sk-SK"/>
        </w:rPr>
        <w:t>Inštalácia</w:t>
      </w:r>
      <w:bookmarkEnd w:id="39"/>
      <w:bookmarkEnd w:id="40"/>
    </w:p>
    <w:p w:rsidR="0071121E" w:rsidRPr="007248A1" w:rsidRDefault="0071121E" w:rsidP="00FD1394">
      <w:pPr>
        <w:pStyle w:val="Nadpis3"/>
      </w:pPr>
      <w:bookmarkStart w:id="41" w:name="bookmark19"/>
      <w:bookmarkStart w:id="42" w:name="_Toc511397207"/>
      <w:r w:rsidRPr="007248A1">
        <w:rPr>
          <w:lang w:bidi="sk-SK"/>
        </w:rPr>
        <w:t>Požiadavky na miesto inštalácie</w:t>
      </w:r>
      <w:bookmarkEnd w:id="41"/>
      <w:bookmarkEnd w:id="42"/>
    </w:p>
    <w:p w:rsidR="0071121E" w:rsidRPr="007248A1" w:rsidRDefault="0071121E" w:rsidP="007248A1">
      <w:pPr>
        <w:pStyle w:val="Bezriadkovania"/>
      </w:pPr>
      <w:r w:rsidRPr="007248A1">
        <w:rPr>
          <w:lang w:bidi="sk-SK"/>
        </w:rPr>
        <w:t>Pre bezpečnú a bezchybnú prevádzku prístroja musí miesto na inštaláciu spĺňať tieto požiadavky:</w:t>
      </w:r>
    </w:p>
    <w:p w:rsidR="0071121E" w:rsidRPr="007248A1" w:rsidRDefault="0071121E" w:rsidP="00D76F5C">
      <w:pPr>
        <w:pStyle w:val="Bezriadkovania"/>
        <w:numPr>
          <w:ilvl w:val="0"/>
          <w:numId w:val="5"/>
        </w:numPr>
        <w:spacing w:after="120"/>
        <w:ind w:left="426" w:hanging="426"/>
      </w:pPr>
      <w:r w:rsidRPr="007248A1">
        <w:rPr>
          <w:lang w:bidi="sk-SK"/>
        </w:rPr>
        <w:t>Prístroj musí byť umiestnený na pevnom, rovnom, horizontálnom a žiaruvzdornom povrchu s dostatočnou nosnou kapacitou pre prístroj a predpokladané najťažšie jedlo.</w:t>
      </w:r>
    </w:p>
    <w:p w:rsidR="0071121E" w:rsidRPr="007248A1" w:rsidRDefault="0071121E" w:rsidP="00D76F5C">
      <w:pPr>
        <w:pStyle w:val="Bezriadkovania"/>
        <w:numPr>
          <w:ilvl w:val="0"/>
          <w:numId w:val="5"/>
        </w:numPr>
        <w:spacing w:after="120"/>
        <w:ind w:left="426" w:hanging="426"/>
      </w:pPr>
      <w:r w:rsidRPr="007248A1">
        <w:rPr>
          <w:lang w:bidi="sk-SK"/>
        </w:rPr>
        <w:t>Indukčný sporák nesmie byť uvedený do prevádzky na podložke, ktorá obsahuje železo alebo oceľ, pretože sa môže silno prehriať.</w:t>
      </w:r>
    </w:p>
    <w:p w:rsidR="0071121E" w:rsidRPr="007248A1" w:rsidRDefault="0071121E" w:rsidP="00D76F5C">
      <w:pPr>
        <w:pStyle w:val="Bezriadkovania"/>
        <w:numPr>
          <w:ilvl w:val="0"/>
          <w:numId w:val="5"/>
        </w:numPr>
        <w:spacing w:after="120"/>
        <w:ind w:left="426" w:hanging="426"/>
      </w:pPr>
      <w:r w:rsidRPr="007248A1">
        <w:rPr>
          <w:lang w:bidi="sk-SK"/>
        </w:rPr>
        <w:t>Vyberte miesto inštalácie tak, aby deti nedosiahli na horúci povrch prístroja.</w:t>
      </w:r>
    </w:p>
    <w:p w:rsidR="0071121E" w:rsidRPr="007248A1" w:rsidRDefault="0071121E" w:rsidP="00D76F5C">
      <w:pPr>
        <w:pStyle w:val="Bezriadkovania"/>
        <w:numPr>
          <w:ilvl w:val="0"/>
          <w:numId w:val="5"/>
        </w:numPr>
        <w:spacing w:after="120"/>
        <w:ind w:left="426" w:hanging="426"/>
      </w:pPr>
      <w:r w:rsidRPr="007248A1">
        <w:rPr>
          <w:lang w:bidi="sk-SK"/>
        </w:rPr>
        <w:t>Prístroj nie je určený na zabudovanie.</w:t>
      </w:r>
    </w:p>
    <w:p w:rsidR="0071121E" w:rsidRPr="007248A1" w:rsidRDefault="0071121E" w:rsidP="00D76F5C">
      <w:pPr>
        <w:pStyle w:val="Bezriadkovania"/>
        <w:numPr>
          <w:ilvl w:val="0"/>
          <w:numId w:val="5"/>
        </w:numPr>
        <w:spacing w:after="120"/>
        <w:ind w:left="426" w:hanging="426"/>
      </w:pPr>
      <w:r w:rsidRPr="007248A1">
        <w:rPr>
          <w:lang w:bidi="sk-SK"/>
        </w:rPr>
        <w:t>Neumiestňujte prístroj do horúceho, mokrého alebo veľmi vlhkého prostredia alebo blízko horľavého materiálu.</w:t>
      </w:r>
    </w:p>
    <w:p w:rsidR="0071121E" w:rsidRPr="007248A1" w:rsidRDefault="0071121E" w:rsidP="007248A1">
      <w:pPr>
        <w:pStyle w:val="Bezriadkovania"/>
      </w:pPr>
      <w:r w:rsidRPr="007248A1">
        <w:rPr>
          <w:lang w:bidi="sk-SK"/>
        </w:rPr>
        <w:br w:type="page"/>
      </w:r>
    </w:p>
    <w:p w:rsidR="002B1DB3" w:rsidRPr="007248A1" w:rsidRDefault="00075F0B" w:rsidP="00D76F5C">
      <w:pPr>
        <w:pStyle w:val="Bezriadkovania"/>
        <w:numPr>
          <w:ilvl w:val="0"/>
          <w:numId w:val="5"/>
        </w:numPr>
        <w:spacing w:after="120"/>
        <w:ind w:left="426" w:hanging="426"/>
      </w:pPr>
      <w:r w:rsidRPr="007248A1">
        <w:rPr>
          <w:lang w:bidi="sk-SK"/>
        </w:rPr>
        <w:lastRenderedPageBreak/>
        <w:t>Neumiestňujte indukčný sporák do blízkosti prístrojov a predmetov, ktoré sú citlivé na magnetické polia (napr. rádiá, televízory, kazetové magnetofóny atď.).</w:t>
      </w:r>
    </w:p>
    <w:p w:rsidR="002B1DB3" w:rsidRPr="007248A1" w:rsidRDefault="00075F0B" w:rsidP="00D76F5C">
      <w:pPr>
        <w:pStyle w:val="Bezriadkovania"/>
        <w:numPr>
          <w:ilvl w:val="0"/>
          <w:numId w:val="5"/>
        </w:numPr>
        <w:spacing w:after="120"/>
        <w:ind w:left="426" w:hanging="426"/>
      </w:pPr>
      <w:r w:rsidRPr="007248A1">
        <w:rPr>
          <w:lang w:bidi="sk-SK"/>
        </w:rPr>
        <w:t>Prístroj potrebuje dostatočný prúd vzduchu na správnu prevádzku. Ponechajte pri inštalácii na všetkých stranách 10 cm voľného priestoru.</w:t>
      </w:r>
    </w:p>
    <w:p w:rsidR="002B1DB3" w:rsidRPr="007248A1" w:rsidRDefault="00075F0B" w:rsidP="00D76F5C">
      <w:pPr>
        <w:pStyle w:val="Bezriadkovania"/>
        <w:numPr>
          <w:ilvl w:val="0"/>
          <w:numId w:val="5"/>
        </w:numPr>
        <w:spacing w:after="120"/>
        <w:ind w:left="426" w:hanging="426"/>
      </w:pPr>
      <w:r w:rsidRPr="007248A1">
        <w:rPr>
          <w:lang w:bidi="sk-SK"/>
        </w:rPr>
        <w:t>Chladiaci vzduch sa nasáva zo spodnej časti prístroja. Nezakrývajte žiadne otvory na prístroji ani ich neblokujte.</w:t>
      </w:r>
    </w:p>
    <w:p w:rsidR="002B1DB3" w:rsidRPr="007248A1" w:rsidRDefault="00075F0B" w:rsidP="00D76F5C">
      <w:pPr>
        <w:pStyle w:val="Bezriadkovania"/>
        <w:numPr>
          <w:ilvl w:val="0"/>
          <w:numId w:val="5"/>
        </w:numPr>
        <w:spacing w:after="120"/>
        <w:ind w:left="426" w:hanging="426"/>
      </w:pPr>
      <w:r w:rsidRPr="007248A1">
        <w:rPr>
          <w:lang w:bidi="sk-SK"/>
        </w:rPr>
        <w:t>Zásuvka musí byť ľahko prístupná, aby sa v prípade potreby dal ľahko vytiahnuť sieťový kábel.</w:t>
      </w:r>
    </w:p>
    <w:p w:rsidR="002B1DB3" w:rsidRPr="007248A1" w:rsidRDefault="00075F0B" w:rsidP="00D76F5C">
      <w:pPr>
        <w:pStyle w:val="Bezriadkovania"/>
        <w:numPr>
          <w:ilvl w:val="0"/>
          <w:numId w:val="5"/>
        </w:numPr>
        <w:spacing w:after="120"/>
        <w:ind w:left="426" w:hanging="426"/>
      </w:pPr>
      <w:r w:rsidRPr="007248A1">
        <w:rPr>
          <w:lang w:bidi="sk-SK"/>
        </w:rPr>
        <w:t>Inštaláciu prístroja na nestacionárnych miestach (napr. lodiach) smú vykonávať len špecializované spoločnosti/odborníci, ak zabezpečíte podmienky pre bezpečné používanie tohto prístroja.</w:t>
      </w:r>
    </w:p>
    <w:p w:rsidR="002B1DB3" w:rsidRPr="007248A1" w:rsidRDefault="00075F0B" w:rsidP="00FD1394">
      <w:pPr>
        <w:pStyle w:val="Nadpis3"/>
      </w:pPr>
      <w:bookmarkStart w:id="43" w:name="bookmark20"/>
      <w:bookmarkStart w:id="44" w:name="_Toc511397208"/>
      <w:r w:rsidRPr="007248A1">
        <w:rPr>
          <w:lang w:bidi="sk-SK"/>
        </w:rPr>
        <w:t>Zabránenie rádiovému rušeniu</w:t>
      </w:r>
      <w:bookmarkEnd w:id="43"/>
      <w:bookmarkEnd w:id="44"/>
    </w:p>
    <w:p w:rsidR="002B1DB3" w:rsidRPr="007248A1" w:rsidRDefault="00075F0B" w:rsidP="007248A1">
      <w:pPr>
        <w:pStyle w:val="Bezriadkovania"/>
      </w:pPr>
      <w:r w:rsidRPr="007248A1">
        <w:rPr>
          <w:lang w:bidi="sk-SK"/>
        </w:rPr>
        <w:t>Prístroj môže rušiť rádiá, televízory alebo podobné zariadenia.</w:t>
      </w:r>
    </w:p>
    <w:p w:rsidR="002B1DB3" w:rsidRPr="007248A1" w:rsidRDefault="00075F0B" w:rsidP="00FD1394">
      <w:pPr>
        <w:pStyle w:val="Bezriadkovania"/>
        <w:spacing w:before="0"/>
      </w:pPr>
      <w:r w:rsidRPr="007248A1">
        <w:rPr>
          <w:lang w:bidi="sk-SK"/>
        </w:rPr>
        <w:t>Týmito opatreniami možno odstrániť alebo zmierniť rušenia:</w:t>
      </w:r>
    </w:p>
    <w:p w:rsidR="002B1DB3" w:rsidRPr="007248A1" w:rsidRDefault="00075F0B" w:rsidP="00D76F5C">
      <w:pPr>
        <w:pStyle w:val="Bezriadkovania"/>
        <w:numPr>
          <w:ilvl w:val="0"/>
          <w:numId w:val="5"/>
        </w:numPr>
        <w:spacing w:after="120"/>
        <w:ind w:left="426" w:hanging="426"/>
      </w:pPr>
      <w:r w:rsidRPr="007248A1">
        <w:rPr>
          <w:lang w:bidi="sk-SK"/>
        </w:rPr>
        <w:t>Rádio, televízor a pod. umiestnite čo najďalej od prístroja.</w:t>
      </w:r>
    </w:p>
    <w:p w:rsidR="002B1DB3" w:rsidRPr="007248A1" w:rsidRDefault="00075F0B" w:rsidP="00D76F5C">
      <w:pPr>
        <w:pStyle w:val="Bezriadkovania"/>
        <w:numPr>
          <w:ilvl w:val="0"/>
          <w:numId w:val="5"/>
        </w:numPr>
        <w:spacing w:after="120"/>
        <w:ind w:left="426" w:hanging="426"/>
      </w:pPr>
      <w:r w:rsidRPr="007248A1">
        <w:rPr>
          <w:lang w:bidi="sk-SK"/>
        </w:rPr>
        <w:t>Pripojte prístroj k inej zásuvke, aby prístroj a rušený prijímač mali rozdielne elektrické obvody.</w:t>
      </w:r>
    </w:p>
    <w:p w:rsidR="002B1DB3" w:rsidRPr="007248A1" w:rsidRDefault="00075F0B" w:rsidP="00D76F5C">
      <w:pPr>
        <w:pStyle w:val="Bezriadkovania"/>
        <w:numPr>
          <w:ilvl w:val="0"/>
          <w:numId w:val="5"/>
        </w:numPr>
        <w:spacing w:after="120"/>
        <w:ind w:left="426" w:hanging="426"/>
      </w:pPr>
      <w:r w:rsidRPr="007248A1">
        <w:rPr>
          <w:lang w:bidi="sk-SK"/>
        </w:rPr>
        <w:t>Použite pre prijímač správne nainštalovanú anténu, aby ste zaistili dobrý príjem.</w:t>
      </w:r>
    </w:p>
    <w:p w:rsidR="002B1DB3" w:rsidRPr="007248A1" w:rsidRDefault="00075F0B" w:rsidP="00FD1394">
      <w:pPr>
        <w:pStyle w:val="Nadpis2"/>
      </w:pPr>
      <w:bookmarkStart w:id="45" w:name="bookmark21"/>
      <w:bookmarkStart w:id="46" w:name="_Toc511397209"/>
      <w:r w:rsidRPr="007248A1">
        <w:rPr>
          <w:lang w:bidi="sk-SK"/>
        </w:rPr>
        <w:t>Elektrické pripojenie</w:t>
      </w:r>
      <w:bookmarkEnd w:id="45"/>
      <w:bookmarkEnd w:id="46"/>
    </w:p>
    <w:p w:rsidR="002B1DB3" w:rsidRPr="007248A1" w:rsidRDefault="00075F0B" w:rsidP="007248A1">
      <w:pPr>
        <w:pStyle w:val="Bezriadkovania"/>
      </w:pPr>
      <w:r w:rsidRPr="007248A1">
        <w:rPr>
          <w:lang w:bidi="sk-SK"/>
        </w:rPr>
        <w:t>Pri elektrickom pripojení sa musia dodržiavať tieto pokyny pre bezpečnú a bezchybnú prevádzku prístroja:</w:t>
      </w:r>
    </w:p>
    <w:p w:rsidR="002B1DB3" w:rsidRPr="007248A1" w:rsidRDefault="00075F0B" w:rsidP="00D76F5C">
      <w:pPr>
        <w:pStyle w:val="Bezriadkovania"/>
        <w:numPr>
          <w:ilvl w:val="0"/>
          <w:numId w:val="5"/>
        </w:numPr>
        <w:ind w:left="426" w:hanging="426"/>
      </w:pPr>
      <w:r w:rsidRPr="007248A1">
        <w:rPr>
          <w:lang w:bidi="sk-SK"/>
        </w:rPr>
        <w:t>Porovnajte pred pripojením prístroja údaje o pripojení (napätie a frekvenciu) na typovom štítku s údajmi z vašej elektrickej siete. Tieto údaje sa musia zhodovať, aby nedošlo k poškodeniu prístroja.</w:t>
      </w:r>
    </w:p>
    <w:p w:rsidR="002B1DB3" w:rsidRPr="007248A1" w:rsidRDefault="00075F0B" w:rsidP="00FD1394">
      <w:pPr>
        <w:pStyle w:val="Bezriadkovania"/>
        <w:spacing w:before="0" w:after="120"/>
        <w:ind w:left="426"/>
      </w:pPr>
      <w:r w:rsidRPr="007248A1">
        <w:rPr>
          <w:lang w:bidi="sk-SK"/>
        </w:rPr>
        <w:t>Ak máte pochybnosti, opýtajte sa svojho elektrikára.</w:t>
      </w:r>
    </w:p>
    <w:p w:rsidR="002B1DB3" w:rsidRPr="007248A1" w:rsidRDefault="00075F0B" w:rsidP="00D76F5C">
      <w:pPr>
        <w:pStyle w:val="Bezriadkovania"/>
        <w:numPr>
          <w:ilvl w:val="0"/>
          <w:numId w:val="5"/>
        </w:numPr>
        <w:spacing w:after="120"/>
        <w:ind w:left="426" w:hanging="426"/>
      </w:pPr>
      <w:r w:rsidRPr="007248A1">
        <w:rPr>
          <w:lang w:bidi="sk-SK"/>
        </w:rPr>
        <w:t>Zásuvka musí byť chránená pomocou ističa 16A.</w:t>
      </w:r>
    </w:p>
    <w:p w:rsidR="002B1DB3" w:rsidRPr="007248A1" w:rsidRDefault="00075F0B" w:rsidP="00D76F5C">
      <w:pPr>
        <w:pStyle w:val="Bezriadkovania"/>
        <w:numPr>
          <w:ilvl w:val="0"/>
          <w:numId w:val="5"/>
        </w:numPr>
        <w:spacing w:after="120"/>
        <w:ind w:left="426" w:hanging="426"/>
      </w:pPr>
      <w:r w:rsidRPr="007248A1">
        <w:rPr>
          <w:lang w:bidi="sk-SK"/>
        </w:rPr>
        <w:t>Prístroj smie byť pripojený k elektrickej sieti maximálne 3-metrovým rozvinutým predlžovacím káblom s prierezom najmenej 1,5 mm</w:t>
      </w:r>
      <w:r w:rsidRPr="007248A1">
        <w:rPr>
          <w:vertAlign w:val="superscript"/>
          <w:lang w:bidi="sk-SK"/>
        </w:rPr>
        <w:t>2</w:t>
      </w:r>
      <w:r w:rsidRPr="007248A1">
        <w:rPr>
          <w:lang w:bidi="sk-SK"/>
        </w:rPr>
        <w:t>. Používanie viacnásobnej zásuvky alebo napájacích líšt je zakázané pre nebezpečenstvo požiaru, ktoré je s tým spojené.</w:t>
      </w:r>
    </w:p>
    <w:p w:rsidR="002B1DB3" w:rsidRPr="007248A1" w:rsidRDefault="00075F0B" w:rsidP="00D76F5C">
      <w:pPr>
        <w:pStyle w:val="Bezriadkovania"/>
        <w:numPr>
          <w:ilvl w:val="0"/>
          <w:numId w:val="5"/>
        </w:numPr>
        <w:spacing w:after="120"/>
        <w:ind w:left="426" w:hanging="426"/>
      </w:pPr>
      <w:r w:rsidRPr="007248A1">
        <w:rPr>
          <w:lang w:bidi="sk-SK"/>
        </w:rPr>
        <w:t>Uistite sa, že napájací kábel nie je poškodený a nenachádza sa nad alebo pod prístrojom, alebo nad horúcimi a/alebo ostrými plochami.</w:t>
      </w:r>
    </w:p>
    <w:p w:rsidR="002B1DB3" w:rsidRPr="007248A1" w:rsidRDefault="00075F0B" w:rsidP="00D76F5C">
      <w:pPr>
        <w:pStyle w:val="Bezriadkovania"/>
        <w:numPr>
          <w:ilvl w:val="0"/>
          <w:numId w:val="5"/>
        </w:numPr>
        <w:ind w:left="426" w:hanging="426"/>
      </w:pPr>
      <w:r w:rsidRPr="007248A1">
        <w:rPr>
          <w:lang w:bidi="sk-SK"/>
        </w:rPr>
        <w:t>Elektrická bezpečnosť prístroja je zaručená iba vtedy, ak je pripojený k systému ochranných vodičov inštalovaných podľa predpisov. Prevádzka so zásuvkou bez ochranného vodiča je zakázaná. Ak máte pochybnosti, nechajte elektrickú inštaláciu v domácnosti skontrolovať kvalifikovaným elektrikárom.</w:t>
      </w:r>
    </w:p>
    <w:p w:rsidR="002B1DB3" w:rsidRPr="007248A1" w:rsidRDefault="00075F0B" w:rsidP="00FD1394">
      <w:pPr>
        <w:pStyle w:val="Bezriadkovania"/>
        <w:spacing w:before="0" w:after="120"/>
        <w:ind w:left="426"/>
      </w:pPr>
      <w:r w:rsidRPr="007248A1">
        <w:rPr>
          <w:lang w:bidi="sk-SK"/>
        </w:rPr>
        <w:t>Výrobca nie je zodpovedný za škody spôsobené chýbajúcim alebo prerušeným ochranným vodičom.</w:t>
      </w:r>
    </w:p>
    <w:p w:rsidR="0071121E" w:rsidRPr="007248A1" w:rsidRDefault="0071121E" w:rsidP="007248A1">
      <w:pPr>
        <w:pStyle w:val="Bezriadkovania"/>
      </w:pPr>
      <w:r w:rsidRPr="007248A1">
        <w:rPr>
          <w:lang w:bidi="sk-SK"/>
        </w:rPr>
        <w:br w:type="page"/>
      </w:r>
    </w:p>
    <w:p w:rsidR="002B1DB3" w:rsidRDefault="002B1DB3">
      <w:pPr>
        <w:rPr>
          <w:sz w:val="2"/>
          <w:szCs w:val="2"/>
        </w:rPr>
      </w:pPr>
    </w:p>
    <w:p w:rsidR="002B1DB3" w:rsidRDefault="00075F0B" w:rsidP="00FD1394">
      <w:pPr>
        <w:pStyle w:val="Nadpis1"/>
      </w:pPr>
      <w:bookmarkStart w:id="47" w:name="bookmark22"/>
      <w:bookmarkStart w:id="48" w:name="_Toc511397210"/>
      <w:r>
        <w:rPr>
          <w:lang w:bidi="sk-SK"/>
        </w:rPr>
        <w:t>Inštalácia a funkcie prístroja</w:t>
      </w:r>
      <w:bookmarkEnd w:id="47"/>
      <w:bookmarkEnd w:id="48"/>
    </w:p>
    <w:p w:rsidR="002B1DB3" w:rsidRDefault="00075F0B" w:rsidP="00FD1394">
      <w:pPr>
        <w:pStyle w:val="Bezriadkovania"/>
      </w:pPr>
      <w:r>
        <w:rPr>
          <w:lang w:bidi="sk-SK"/>
        </w:rPr>
        <w:t>Táto kapitola obsahuje dôležité informácie o inštalácii a funkciách prístroja.</w:t>
      </w:r>
    </w:p>
    <w:p w:rsidR="002B1DB3" w:rsidRDefault="00075F0B" w:rsidP="00FD1394">
      <w:pPr>
        <w:pStyle w:val="Nadpis2"/>
      </w:pPr>
      <w:bookmarkStart w:id="49" w:name="bookmark23"/>
      <w:bookmarkStart w:id="50" w:name="_Toc511397211"/>
      <w:r>
        <w:rPr>
          <w:lang w:bidi="sk-SK"/>
        </w:rPr>
        <w:t>Ovládacie prvky a indikátory</w:t>
      </w:r>
      <w:bookmarkEnd w:id="49"/>
      <w:bookmarkEnd w:id="50"/>
    </w:p>
    <w:p w:rsidR="002B1DB3" w:rsidRPr="00FD1394" w:rsidRDefault="00075F0B" w:rsidP="00FD1394">
      <w:pPr>
        <w:pStyle w:val="Nadpis3"/>
      </w:pPr>
      <w:bookmarkStart w:id="51" w:name="bookmark24"/>
      <w:bookmarkStart w:id="52" w:name="_Toc511397212"/>
      <w:r w:rsidRPr="00FD1394">
        <w:rPr>
          <w:lang w:bidi="sk-SK"/>
        </w:rPr>
        <w:t>4.1.1 Ovládací panel a displej</w:t>
      </w:r>
      <w:bookmarkEnd w:id="51"/>
      <w:bookmarkEnd w:id="52"/>
    </w:p>
    <w:p w:rsidR="002B1DB3" w:rsidRPr="00FD1394" w:rsidRDefault="00075F0B" w:rsidP="00FD1394">
      <w:pPr>
        <w:pStyle w:val="Bezriadkovania"/>
      </w:pPr>
      <w:r w:rsidRPr="00FD1394">
        <w:rPr>
          <w:lang w:bidi="sk-SK"/>
        </w:rPr>
        <w:t>W2100/</w:t>
      </w:r>
      <w:proofErr w:type="spellStart"/>
      <w:r w:rsidRPr="00FD1394">
        <w:rPr>
          <w:lang w:bidi="sk-SK"/>
        </w:rPr>
        <w:t>Maitre</w:t>
      </w:r>
      <w:proofErr w:type="spellEnd"/>
      <w:r w:rsidRPr="00FD1394">
        <w:rPr>
          <w:lang w:bidi="sk-SK"/>
        </w:rPr>
        <w:t xml:space="preserve"> 2400</w:t>
      </w:r>
    </w:p>
    <w:p w:rsidR="002B1DB3" w:rsidRPr="00C5338B" w:rsidRDefault="00075F0B" w:rsidP="00FD1394">
      <w:pPr>
        <w:pStyle w:val="Zkladntext100"/>
        <w:framePr w:wrap="none" w:vAnchor="page" w:hAnchor="page" w:x="2566" w:y="3376"/>
        <w:shd w:val="clear" w:color="auto" w:fill="auto"/>
        <w:spacing w:line="160" w:lineRule="exact"/>
        <w:rPr>
          <w:lang w:val="en-US"/>
        </w:rPr>
      </w:pPr>
      <w:r w:rsidRPr="00C5338B">
        <w:rPr>
          <w:rStyle w:val="Zkladntext101"/>
          <w:lang w:val="sk-SK" w:bidi="sk-SK"/>
        </w:rPr>
        <w:t>Level</w:t>
      </w:r>
    </w:p>
    <w:p w:rsidR="002B1DB3" w:rsidRPr="00C5338B" w:rsidRDefault="00075F0B" w:rsidP="00FD1394">
      <w:pPr>
        <w:pStyle w:val="Zkladntext100"/>
        <w:framePr w:wrap="none" w:vAnchor="page" w:hAnchor="page" w:x="6151" w:y="3496"/>
        <w:shd w:val="clear" w:color="auto" w:fill="auto"/>
        <w:spacing w:line="160" w:lineRule="exact"/>
        <w:rPr>
          <w:lang w:val="en-US"/>
        </w:rPr>
      </w:pPr>
      <w:r w:rsidRPr="00C5338B">
        <w:rPr>
          <w:rStyle w:val="Zkladntext101"/>
          <w:lang w:val="sk-SK" w:bidi="sk-SK"/>
        </w:rPr>
        <w:t>Level</w:t>
      </w:r>
    </w:p>
    <w:p w:rsidR="002B1DB3" w:rsidRPr="00C5338B" w:rsidRDefault="00075F0B" w:rsidP="00FD1394">
      <w:pPr>
        <w:pStyle w:val="Zkladntext100"/>
        <w:framePr w:wrap="none" w:vAnchor="page" w:hAnchor="page" w:x="7261" w:y="3541"/>
        <w:shd w:val="clear" w:color="auto" w:fill="auto"/>
        <w:spacing w:line="160" w:lineRule="exact"/>
        <w:rPr>
          <w:lang w:val="en-US"/>
        </w:rPr>
      </w:pPr>
      <w:r w:rsidRPr="00C5338B">
        <w:rPr>
          <w:rStyle w:val="Zkladntext101"/>
          <w:lang w:val="sk-SK" w:bidi="sk-SK"/>
        </w:rPr>
        <w:t>Temp.</w:t>
      </w:r>
    </w:p>
    <w:p w:rsidR="002B1DB3" w:rsidRPr="00C5338B" w:rsidRDefault="00075F0B" w:rsidP="00FD1394">
      <w:pPr>
        <w:pStyle w:val="Zkladntext100"/>
        <w:framePr w:wrap="none" w:vAnchor="page" w:hAnchor="page" w:x="8386" w:y="3481"/>
        <w:shd w:val="clear" w:color="auto" w:fill="auto"/>
        <w:spacing w:line="160" w:lineRule="exact"/>
        <w:rPr>
          <w:lang w:val="en-US"/>
        </w:rPr>
      </w:pPr>
      <w:proofErr w:type="spellStart"/>
      <w:r w:rsidRPr="00C5338B">
        <w:rPr>
          <w:rStyle w:val="Zkladntext101"/>
          <w:lang w:val="sk-SK" w:bidi="sk-SK"/>
        </w:rPr>
        <w:t>Timer</w:t>
      </w:r>
      <w:proofErr w:type="spellEnd"/>
    </w:p>
    <w:p w:rsidR="002B1DB3" w:rsidRPr="00C5338B" w:rsidRDefault="00075F0B" w:rsidP="00FD1394">
      <w:pPr>
        <w:pStyle w:val="Zkladntext100"/>
        <w:framePr w:wrap="none" w:vAnchor="page" w:hAnchor="page" w:x="9301" w:y="3376"/>
        <w:shd w:val="clear" w:color="auto" w:fill="auto"/>
        <w:spacing w:line="160" w:lineRule="exact"/>
        <w:rPr>
          <w:lang w:val="en-US"/>
        </w:rPr>
      </w:pPr>
      <w:r w:rsidRPr="00C5338B">
        <w:rPr>
          <w:rStyle w:val="Zkladntext101"/>
          <w:lang w:val="sk-SK" w:bidi="sk-SK"/>
        </w:rPr>
        <w:t>On/</w:t>
      </w:r>
      <w:proofErr w:type="spellStart"/>
      <w:r w:rsidRPr="00C5338B">
        <w:rPr>
          <w:rStyle w:val="Zkladntext101"/>
          <w:lang w:val="sk-SK" w:bidi="sk-SK"/>
        </w:rPr>
        <w:t>Standby</w:t>
      </w:r>
      <w:proofErr w:type="spellEnd"/>
    </w:p>
    <w:p w:rsidR="002B1DB3" w:rsidRPr="00C5338B" w:rsidRDefault="00075F0B" w:rsidP="00FD1394">
      <w:pPr>
        <w:pStyle w:val="Zkladntext100"/>
        <w:framePr w:wrap="none" w:vAnchor="page" w:hAnchor="page" w:x="2581" w:y="3661"/>
        <w:shd w:val="clear" w:color="auto" w:fill="auto"/>
        <w:spacing w:line="160" w:lineRule="exact"/>
        <w:rPr>
          <w:lang w:val="en-US"/>
        </w:rPr>
      </w:pPr>
      <w:r w:rsidRPr="00C5338B">
        <w:rPr>
          <w:rStyle w:val="Zkladntext101"/>
          <w:lang w:val="sk-SK" w:bidi="sk-SK"/>
        </w:rPr>
        <w:t>Temp.</w:t>
      </w:r>
    </w:p>
    <w:p w:rsidR="002B1DB3" w:rsidRPr="00C5338B" w:rsidRDefault="00075F0B" w:rsidP="00FD1394">
      <w:pPr>
        <w:pStyle w:val="Zkladntext100"/>
        <w:framePr w:wrap="none" w:vAnchor="page" w:hAnchor="page" w:x="2566" w:y="3976"/>
        <w:shd w:val="clear" w:color="auto" w:fill="auto"/>
        <w:spacing w:line="160" w:lineRule="exact"/>
        <w:rPr>
          <w:lang w:val="en-US"/>
        </w:rPr>
      </w:pPr>
      <w:proofErr w:type="spellStart"/>
      <w:r w:rsidRPr="00C5338B">
        <w:rPr>
          <w:rStyle w:val="Zkladntext101"/>
          <w:lang w:val="sk-SK" w:bidi="sk-SK"/>
        </w:rPr>
        <w:t>Timer</w:t>
      </w:r>
      <w:proofErr w:type="spellEnd"/>
    </w:p>
    <w:p w:rsidR="002B1DB3" w:rsidRDefault="002B1DB3">
      <w:pPr>
        <w:framePr w:wrap="none" w:vAnchor="page" w:hAnchor="page" w:x="1227" w:y="13810"/>
        <w:rPr>
          <w:sz w:val="2"/>
          <w:szCs w:val="2"/>
        </w:rPr>
      </w:pPr>
    </w:p>
    <w:p w:rsidR="0071121E" w:rsidRPr="00FD1394" w:rsidRDefault="000F4F6F" w:rsidP="00FD1394">
      <w:pPr>
        <w:pStyle w:val="Bezriadkovania"/>
      </w:pPr>
      <w:r w:rsidRPr="00FD1394">
        <w:rPr>
          <w:noProof/>
          <w:lang w:val="cs-CZ" w:eastAsia="cs-CZ" w:bidi="ar-SA"/>
        </w:rPr>
        <w:drawing>
          <wp:inline distT="0" distB="0" distL="0" distR="0">
            <wp:extent cx="6114415" cy="1145540"/>
            <wp:effectExtent l="0" t="0" r="635" b="0"/>
            <wp:docPr id="51" name="obrázek 14" descr="C:\Users\radek\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dek\AppData\Local\Temp\FineReader12.00\media\image13.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14415" cy="1145540"/>
                    </a:xfrm>
                    <a:prstGeom prst="rect">
                      <a:avLst/>
                    </a:prstGeom>
                    <a:noFill/>
                  </pic:spPr>
                </pic:pic>
              </a:graphicData>
            </a:graphic>
          </wp:inline>
        </w:drawing>
      </w:r>
    </w:p>
    <w:p w:rsidR="0071121E" w:rsidRPr="00FD1394" w:rsidRDefault="0071121E" w:rsidP="00FD1394">
      <w:pPr>
        <w:pStyle w:val="Bezriadkovania"/>
        <w:rPr>
          <w:lang w:val="en-US"/>
        </w:rPr>
      </w:pPr>
      <w:r w:rsidRPr="00FD1394">
        <w:rPr>
          <w:lang w:bidi="sk-SK"/>
        </w:rPr>
        <w:t>S-</w:t>
      </w:r>
      <w:proofErr w:type="spellStart"/>
      <w:r w:rsidRPr="00FD1394">
        <w:rPr>
          <w:lang w:bidi="sk-SK"/>
        </w:rPr>
        <w:t>Line</w:t>
      </w:r>
      <w:proofErr w:type="spellEnd"/>
      <w:r w:rsidRPr="00FD1394">
        <w:rPr>
          <w:lang w:bidi="sk-SK"/>
        </w:rPr>
        <w:t xml:space="preserve"> 2100</w:t>
      </w:r>
    </w:p>
    <w:p w:rsidR="00FD1394" w:rsidRPr="00C5338B" w:rsidRDefault="00FD1394" w:rsidP="00FD1394">
      <w:pPr>
        <w:pStyle w:val="Zkladntext100"/>
        <w:framePr w:wrap="none" w:vAnchor="page" w:hAnchor="page" w:x="2521" w:y="5611"/>
        <w:shd w:val="clear" w:color="auto" w:fill="auto"/>
        <w:spacing w:line="160" w:lineRule="exact"/>
        <w:rPr>
          <w:lang w:val="en-US"/>
        </w:rPr>
      </w:pPr>
      <w:r w:rsidRPr="00C5338B">
        <w:rPr>
          <w:rStyle w:val="Zkladntext102"/>
          <w:color w:val="FFFFFF"/>
          <w:lang w:val="sk-SK" w:bidi="sk-SK"/>
        </w:rPr>
        <w:t>Level</w:t>
      </w:r>
    </w:p>
    <w:p w:rsidR="00FD1394" w:rsidRPr="00C5338B" w:rsidRDefault="00FD1394" w:rsidP="00FD1394">
      <w:pPr>
        <w:pStyle w:val="Zkladntext100"/>
        <w:framePr w:wrap="none" w:vAnchor="page" w:hAnchor="page" w:x="2566" w:y="5926"/>
        <w:shd w:val="clear" w:color="auto" w:fill="auto"/>
        <w:spacing w:line="160" w:lineRule="exact"/>
        <w:rPr>
          <w:lang w:val="en-US"/>
        </w:rPr>
      </w:pPr>
      <w:r w:rsidRPr="00C5338B">
        <w:rPr>
          <w:rStyle w:val="Zkladntext102"/>
          <w:color w:val="FFFFFF"/>
          <w:lang w:val="sk-SK" w:bidi="sk-SK"/>
        </w:rPr>
        <w:t>Temp.</w:t>
      </w:r>
    </w:p>
    <w:p w:rsidR="00FD1394" w:rsidRPr="00C5338B" w:rsidRDefault="00FD1394" w:rsidP="00FD1394">
      <w:pPr>
        <w:pStyle w:val="Zkladntext100"/>
        <w:framePr w:wrap="none" w:vAnchor="page" w:hAnchor="page" w:x="2581" w:y="6226"/>
        <w:shd w:val="clear" w:color="auto" w:fill="auto"/>
        <w:spacing w:line="160" w:lineRule="exact"/>
        <w:rPr>
          <w:lang w:val="en-US"/>
        </w:rPr>
      </w:pPr>
      <w:proofErr w:type="spellStart"/>
      <w:r w:rsidRPr="00C5338B">
        <w:rPr>
          <w:rStyle w:val="Zkladntext102"/>
          <w:color w:val="FFFFFF"/>
          <w:lang w:val="sk-SK" w:bidi="sk-SK"/>
        </w:rPr>
        <w:t>Timer</w:t>
      </w:r>
      <w:proofErr w:type="spellEnd"/>
    </w:p>
    <w:p w:rsidR="00FD1394" w:rsidRPr="00C5338B" w:rsidRDefault="00FD1394" w:rsidP="00FD1394">
      <w:pPr>
        <w:pStyle w:val="Zkladntext100"/>
        <w:framePr w:wrap="none" w:vAnchor="page" w:hAnchor="page" w:x="6241" w:y="5911"/>
        <w:shd w:val="clear" w:color="auto" w:fill="auto"/>
        <w:spacing w:line="160" w:lineRule="exact"/>
        <w:rPr>
          <w:lang w:val="en-US"/>
        </w:rPr>
      </w:pPr>
      <w:r w:rsidRPr="00C5338B">
        <w:rPr>
          <w:rStyle w:val="Zkladntext102"/>
          <w:color w:val="FFFFFF"/>
          <w:lang w:val="sk-SK" w:bidi="sk-SK"/>
        </w:rPr>
        <w:t>Level</w:t>
      </w:r>
    </w:p>
    <w:p w:rsidR="00FD1394" w:rsidRPr="00C5338B" w:rsidRDefault="00FD1394" w:rsidP="00FD1394">
      <w:pPr>
        <w:pStyle w:val="Zkladntext100"/>
        <w:framePr w:wrap="none" w:vAnchor="page" w:hAnchor="page" w:x="7381" w:y="5881"/>
        <w:shd w:val="clear" w:color="auto" w:fill="auto"/>
        <w:spacing w:line="160" w:lineRule="exact"/>
        <w:rPr>
          <w:lang w:val="en-US"/>
        </w:rPr>
      </w:pPr>
      <w:r w:rsidRPr="00C5338B">
        <w:rPr>
          <w:rStyle w:val="Zkladntext102"/>
          <w:color w:val="FFFFFF"/>
          <w:lang w:val="sk-SK" w:bidi="sk-SK"/>
        </w:rPr>
        <w:t>Temp.</w:t>
      </w:r>
    </w:p>
    <w:p w:rsidR="00FD1394" w:rsidRPr="00C5338B" w:rsidRDefault="00FD1394" w:rsidP="00FD1394">
      <w:pPr>
        <w:pStyle w:val="Zkladntext100"/>
        <w:framePr w:wrap="none" w:vAnchor="page" w:hAnchor="page" w:x="8506" w:y="5881"/>
        <w:shd w:val="clear" w:color="auto" w:fill="auto"/>
        <w:spacing w:line="160" w:lineRule="exact"/>
        <w:rPr>
          <w:lang w:val="en-US"/>
        </w:rPr>
      </w:pPr>
      <w:proofErr w:type="spellStart"/>
      <w:r w:rsidRPr="00C5338B">
        <w:rPr>
          <w:rStyle w:val="Zkladntext102"/>
          <w:color w:val="FFFFFF"/>
          <w:lang w:val="sk-SK" w:bidi="sk-SK"/>
        </w:rPr>
        <w:t>Timer</w:t>
      </w:r>
      <w:proofErr w:type="spellEnd"/>
    </w:p>
    <w:p w:rsidR="00FD1394" w:rsidRPr="00C5338B" w:rsidRDefault="00FD1394" w:rsidP="00FD1394">
      <w:pPr>
        <w:pStyle w:val="Zkladntext100"/>
        <w:framePr w:wrap="none" w:vAnchor="page" w:hAnchor="page" w:x="9361" w:y="5686"/>
        <w:shd w:val="clear" w:color="auto" w:fill="auto"/>
        <w:spacing w:line="160" w:lineRule="exact"/>
        <w:rPr>
          <w:lang w:val="en-US"/>
        </w:rPr>
      </w:pPr>
      <w:r w:rsidRPr="00C5338B">
        <w:rPr>
          <w:rStyle w:val="Zkladntext102"/>
          <w:color w:val="FFFFFF"/>
          <w:lang w:val="sk-SK" w:bidi="sk-SK"/>
        </w:rPr>
        <w:t>On/</w:t>
      </w:r>
      <w:proofErr w:type="spellStart"/>
      <w:r w:rsidRPr="00C5338B">
        <w:rPr>
          <w:rStyle w:val="Zkladntext102"/>
          <w:color w:val="FFFFFF"/>
          <w:lang w:val="sk-SK" w:bidi="sk-SK"/>
        </w:rPr>
        <w:t>Standby</w:t>
      </w:r>
      <w:proofErr w:type="spellEnd"/>
    </w:p>
    <w:p w:rsidR="0071121E" w:rsidRDefault="000F4F6F">
      <w:pPr>
        <w:rPr>
          <w:sz w:val="2"/>
          <w:szCs w:val="2"/>
        </w:rPr>
      </w:pPr>
      <w:r>
        <w:rPr>
          <w:noProof/>
          <w:lang w:val="cs-CZ" w:eastAsia="cs-CZ" w:bidi="ar-SA"/>
        </w:rPr>
        <w:drawing>
          <wp:inline distT="0" distB="0" distL="0" distR="0">
            <wp:extent cx="6119495" cy="926465"/>
            <wp:effectExtent l="0" t="0" r="0" b="6985"/>
            <wp:docPr id="50" name="obrázek 15" descr="C:\Users\radek\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dek\AppData\Local\Temp\FineReader12.00\media\image14.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19495" cy="926465"/>
                    </a:xfrm>
                    <a:prstGeom prst="rect">
                      <a:avLst/>
                    </a:prstGeom>
                    <a:noFill/>
                  </pic:spPr>
                </pic:pic>
              </a:graphicData>
            </a:graphic>
          </wp:inline>
        </w:drawing>
      </w:r>
    </w:p>
    <w:p w:rsidR="0071121E" w:rsidRPr="00FD1394" w:rsidRDefault="0071121E" w:rsidP="00FD1394">
      <w:pPr>
        <w:pStyle w:val="Bezriadkovania"/>
        <w:rPr>
          <w:lang w:val="en-US"/>
        </w:rPr>
      </w:pPr>
      <w:r w:rsidRPr="00FD1394">
        <w:rPr>
          <w:lang w:bidi="sk-SK"/>
        </w:rPr>
        <w:t>Pro Menu 2100</w:t>
      </w:r>
    </w:p>
    <w:p w:rsidR="00FD1394" w:rsidRPr="00C5338B" w:rsidRDefault="00FD1394" w:rsidP="00FD1394">
      <w:pPr>
        <w:pStyle w:val="Zkladntext100"/>
        <w:framePr w:wrap="none" w:vAnchor="page" w:hAnchor="page" w:x="2611" w:y="7966"/>
        <w:shd w:val="clear" w:color="auto" w:fill="auto"/>
        <w:spacing w:line="160" w:lineRule="exact"/>
        <w:rPr>
          <w:lang w:val="en-US"/>
        </w:rPr>
      </w:pPr>
      <w:r w:rsidRPr="00C5338B">
        <w:rPr>
          <w:rStyle w:val="Zkladntext101"/>
          <w:lang w:val="sk-SK" w:bidi="sk-SK"/>
        </w:rPr>
        <w:t>Level</w:t>
      </w:r>
    </w:p>
    <w:p w:rsidR="00FD1394" w:rsidRPr="00C5338B" w:rsidRDefault="00FD1394" w:rsidP="00FD1394">
      <w:pPr>
        <w:pStyle w:val="Zkladntext100"/>
        <w:framePr w:wrap="none" w:vAnchor="page" w:hAnchor="page" w:x="2611" w:y="8341"/>
        <w:shd w:val="clear" w:color="auto" w:fill="auto"/>
        <w:spacing w:line="160" w:lineRule="exact"/>
        <w:rPr>
          <w:lang w:val="en-US"/>
        </w:rPr>
      </w:pPr>
      <w:r w:rsidRPr="00C5338B">
        <w:rPr>
          <w:rStyle w:val="Zkladntext101"/>
          <w:lang w:val="sk-SK" w:bidi="sk-SK"/>
        </w:rPr>
        <w:t>Temp.</w:t>
      </w:r>
    </w:p>
    <w:p w:rsidR="00FD1394" w:rsidRPr="00C5338B" w:rsidRDefault="00FD1394" w:rsidP="00FD1394">
      <w:pPr>
        <w:pStyle w:val="Zkladntext100"/>
        <w:framePr w:wrap="none" w:vAnchor="page" w:hAnchor="page" w:x="2626" w:y="8656"/>
        <w:shd w:val="clear" w:color="auto" w:fill="auto"/>
        <w:spacing w:line="160" w:lineRule="exact"/>
        <w:rPr>
          <w:lang w:val="en-US"/>
        </w:rPr>
      </w:pPr>
      <w:proofErr w:type="spellStart"/>
      <w:r w:rsidRPr="00C5338B">
        <w:rPr>
          <w:rStyle w:val="Zkladntext101"/>
          <w:lang w:val="sk-SK" w:bidi="sk-SK"/>
        </w:rPr>
        <w:t>Timer</w:t>
      </w:r>
      <w:proofErr w:type="spellEnd"/>
    </w:p>
    <w:p w:rsidR="00FD1394" w:rsidRPr="00C5338B" w:rsidRDefault="00FD1394" w:rsidP="00FD1394">
      <w:pPr>
        <w:pStyle w:val="Zkladntext100"/>
        <w:framePr w:wrap="none" w:vAnchor="page" w:hAnchor="page" w:x="6151" w:y="8116"/>
        <w:shd w:val="clear" w:color="auto" w:fill="auto"/>
        <w:spacing w:line="160" w:lineRule="exact"/>
        <w:rPr>
          <w:lang w:val="en-US"/>
        </w:rPr>
      </w:pPr>
      <w:r w:rsidRPr="00C5338B">
        <w:rPr>
          <w:rStyle w:val="Zkladntext101"/>
          <w:lang w:val="sk-SK" w:bidi="sk-SK"/>
        </w:rPr>
        <w:t>Level</w:t>
      </w:r>
    </w:p>
    <w:p w:rsidR="00FD1394" w:rsidRPr="00C5338B" w:rsidRDefault="00FD1394" w:rsidP="00FD1394">
      <w:pPr>
        <w:pStyle w:val="Zkladntext100"/>
        <w:framePr w:wrap="none" w:vAnchor="page" w:hAnchor="page" w:x="7201" w:y="8116"/>
        <w:shd w:val="clear" w:color="auto" w:fill="auto"/>
        <w:spacing w:line="160" w:lineRule="exact"/>
        <w:rPr>
          <w:lang w:val="en-US"/>
        </w:rPr>
      </w:pPr>
      <w:r w:rsidRPr="00C5338B">
        <w:rPr>
          <w:rStyle w:val="Zkladntext101"/>
          <w:lang w:val="sk-SK" w:bidi="sk-SK"/>
        </w:rPr>
        <w:t>Temp.</w:t>
      </w:r>
    </w:p>
    <w:p w:rsidR="00FD1394" w:rsidRPr="00C5338B" w:rsidRDefault="00FD1394" w:rsidP="00FD1394">
      <w:pPr>
        <w:pStyle w:val="Zkladntext100"/>
        <w:framePr w:wrap="none" w:vAnchor="page" w:hAnchor="page" w:x="8401" w:y="8101"/>
        <w:shd w:val="clear" w:color="auto" w:fill="auto"/>
        <w:spacing w:line="160" w:lineRule="exact"/>
        <w:rPr>
          <w:lang w:val="en-US"/>
        </w:rPr>
      </w:pPr>
      <w:proofErr w:type="spellStart"/>
      <w:r w:rsidRPr="00C5338B">
        <w:rPr>
          <w:rStyle w:val="Zkladntext101"/>
          <w:lang w:val="sk-SK" w:bidi="sk-SK"/>
        </w:rPr>
        <w:t>Timer</w:t>
      </w:r>
      <w:proofErr w:type="spellEnd"/>
    </w:p>
    <w:p w:rsidR="00FD1394" w:rsidRPr="00C5338B" w:rsidRDefault="00FD1394" w:rsidP="00FD1394">
      <w:pPr>
        <w:pStyle w:val="Zkladntext100"/>
        <w:framePr w:wrap="none" w:vAnchor="page" w:hAnchor="page" w:x="9271" w:y="7906"/>
        <w:shd w:val="clear" w:color="auto" w:fill="auto"/>
        <w:spacing w:line="160" w:lineRule="exact"/>
        <w:rPr>
          <w:lang w:val="en-US"/>
        </w:rPr>
      </w:pPr>
      <w:r w:rsidRPr="00C5338B">
        <w:rPr>
          <w:rStyle w:val="Zkladntext101"/>
          <w:lang w:val="sk-SK" w:bidi="sk-SK"/>
        </w:rPr>
        <w:t>On/</w:t>
      </w:r>
      <w:proofErr w:type="spellStart"/>
      <w:r w:rsidRPr="00C5338B">
        <w:rPr>
          <w:rStyle w:val="Zkladntext101"/>
          <w:lang w:val="sk-SK" w:bidi="sk-SK"/>
        </w:rPr>
        <w:t>Standby</w:t>
      </w:r>
      <w:proofErr w:type="spellEnd"/>
    </w:p>
    <w:p w:rsidR="002B1DB3" w:rsidRDefault="000F4F6F">
      <w:pPr>
        <w:rPr>
          <w:sz w:val="2"/>
          <w:szCs w:val="2"/>
        </w:rPr>
      </w:pPr>
      <w:r>
        <w:rPr>
          <w:noProof/>
          <w:lang w:val="cs-CZ" w:eastAsia="cs-CZ" w:bidi="ar-SA"/>
        </w:rPr>
        <w:drawing>
          <wp:inline distT="0" distB="0" distL="0" distR="0">
            <wp:extent cx="6116955" cy="1193800"/>
            <wp:effectExtent l="0" t="0" r="0" b="6350"/>
            <wp:docPr id="49" name="obrázek 16" descr="C:\Users\radek\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adek\AppData\Local\Temp\FineReader12.00\media\image15.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16955" cy="1193800"/>
                    </a:xfrm>
                    <a:prstGeom prst="rect">
                      <a:avLst/>
                    </a:prstGeom>
                    <a:noFill/>
                  </pic:spPr>
                </pic:pic>
              </a:graphicData>
            </a:graphic>
          </wp:inline>
        </w:drawing>
      </w:r>
    </w:p>
    <w:p w:rsidR="0071121E" w:rsidRPr="00FD1394" w:rsidRDefault="0071121E" w:rsidP="00FD1394">
      <w:pPr>
        <w:pStyle w:val="Bezriadkovania"/>
      </w:pPr>
      <w:r w:rsidRPr="00FD1394">
        <w:rPr>
          <w:lang w:bidi="sk-SK"/>
        </w:rPr>
        <w:t xml:space="preserve">Tlačidlo </w:t>
      </w:r>
      <w:proofErr w:type="spellStart"/>
      <w:r w:rsidRPr="00FD1394">
        <w:rPr>
          <w:b/>
          <w:lang w:bidi="sk-SK"/>
        </w:rPr>
        <w:t>zap</w:t>
      </w:r>
      <w:proofErr w:type="spellEnd"/>
      <w:r w:rsidRPr="00FD1394">
        <w:rPr>
          <w:b/>
          <w:lang w:bidi="sk-SK"/>
        </w:rPr>
        <w:t>./pohotovostný režim</w:t>
      </w:r>
    </w:p>
    <w:p w:rsidR="0071121E" w:rsidRPr="00E24DA4" w:rsidRDefault="00E24DA4" w:rsidP="00FD1394">
      <w:pPr>
        <w:pStyle w:val="Bezriadkovania"/>
        <w:rPr>
          <w:b/>
        </w:rPr>
      </w:pPr>
      <w:r w:rsidRPr="00E24DA4">
        <w:rPr>
          <w:b/>
          <w:lang w:bidi="sk-SK"/>
        </w:rPr>
        <w:t xml:space="preserve">2. </w:t>
      </w:r>
      <w:r w:rsidRPr="00E24DA4">
        <w:rPr>
          <w:lang w:bidi="sk-SK"/>
        </w:rPr>
        <w:t xml:space="preserve">Funkčné tlačidlo </w:t>
      </w:r>
      <w:r w:rsidRPr="00E24DA4">
        <w:rPr>
          <w:b/>
          <w:lang w:bidi="sk-SK"/>
        </w:rPr>
        <w:t>čas</w:t>
      </w:r>
    </w:p>
    <w:p w:rsidR="0071121E" w:rsidRPr="00E24DA4" w:rsidRDefault="00E24DA4" w:rsidP="00FD1394">
      <w:pPr>
        <w:pStyle w:val="Bezriadkovania"/>
        <w:rPr>
          <w:b/>
        </w:rPr>
      </w:pPr>
      <w:r w:rsidRPr="00E24DA4">
        <w:rPr>
          <w:b/>
          <w:lang w:bidi="sk-SK"/>
        </w:rPr>
        <w:t xml:space="preserve">3. </w:t>
      </w:r>
      <w:r w:rsidRPr="00E24DA4">
        <w:rPr>
          <w:lang w:bidi="sk-SK"/>
        </w:rPr>
        <w:t xml:space="preserve">Funkčné tlačidlo </w:t>
      </w:r>
      <w:r w:rsidRPr="00E24DA4">
        <w:rPr>
          <w:b/>
          <w:lang w:bidi="sk-SK"/>
        </w:rPr>
        <w:t>teplota</w:t>
      </w:r>
    </w:p>
    <w:p w:rsidR="0071121E" w:rsidRPr="00E24DA4" w:rsidRDefault="00E24DA4" w:rsidP="00FD1394">
      <w:pPr>
        <w:pStyle w:val="Bezriadkovania"/>
        <w:rPr>
          <w:b/>
        </w:rPr>
      </w:pPr>
      <w:r w:rsidRPr="00E24DA4">
        <w:rPr>
          <w:b/>
          <w:lang w:bidi="sk-SK"/>
        </w:rPr>
        <w:t xml:space="preserve">4. </w:t>
      </w:r>
      <w:r w:rsidRPr="00E24DA4">
        <w:rPr>
          <w:lang w:bidi="sk-SK"/>
        </w:rPr>
        <w:t xml:space="preserve">Funkčné tlačidlo </w:t>
      </w:r>
      <w:r w:rsidRPr="00E24DA4">
        <w:rPr>
          <w:b/>
          <w:lang w:bidi="sk-SK"/>
        </w:rPr>
        <w:t>stupeň</w:t>
      </w:r>
    </w:p>
    <w:p w:rsidR="0071121E" w:rsidRPr="00FD1394" w:rsidRDefault="00E24DA4" w:rsidP="00FD1394">
      <w:pPr>
        <w:pStyle w:val="Bezriadkovania"/>
      </w:pPr>
      <w:r w:rsidRPr="00E24DA4">
        <w:rPr>
          <w:b/>
          <w:lang w:bidi="sk-SK"/>
        </w:rPr>
        <w:t xml:space="preserve">5. </w:t>
      </w:r>
      <w:r w:rsidRPr="00E24DA4">
        <w:rPr>
          <w:lang w:bidi="sk-SK"/>
        </w:rPr>
        <w:t>Tlačidlo voľby (+), zvyšuje výkonový stupeň, teplotu alebo čas</w:t>
      </w:r>
    </w:p>
    <w:p w:rsidR="0071121E" w:rsidRPr="00FD1394" w:rsidRDefault="00E24DA4" w:rsidP="00FD1394">
      <w:pPr>
        <w:pStyle w:val="Bezriadkovania"/>
      </w:pPr>
      <w:r w:rsidRPr="00E24DA4">
        <w:rPr>
          <w:b/>
          <w:lang w:bidi="sk-SK"/>
        </w:rPr>
        <w:t xml:space="preserve">6. </w:t>
      </w:r>
      <w:r w:rsidRPr="00E24DA4">
        <w:rPr>
          <w:lang w:bidi="sk-SK"/>
        </w:rPr>
        <w:t>Tlačidlo voľby (-), znižuje výkonový stupeň, teplotu alebo čas</w:t>
      </w:r>
    </w:p>
    <w:p w:rsidR="0071121E" w:rsidRPr="00FD1394" w:rsidRDefault="00E24DA4" w:rsidP="00FD1394">
      <w:pPr>
        <w:pStyle w:val="Bezriadkovania"/>
      </w:pPr>
      <w:r w:rsidRPr="00E24DA4">
        <w:rPr>
          <w:b/>
          <w:lang w:bidi="sk-SK"/>
        </w:rPr>
        <w:t xml:space="preserve">7. </w:t>
      </w:r>
      <w:r w:rsidRPr="00E24DA4">
        <w:rPr>
          <w:lang w:bidi="sk-SK"/>
        </w:rPr>
        <w:t>Zobrazenie vybraného nastavenia (displej)</w:t>
      </w:r>
    </w:p>
    <w:p w:rsidR="00E24DA4" w:rsidRDefault="00E24DA4" w:rsidP="00FD1394">
      <w:pPr>
        <w:pStyle w:val="Bezriadkovania"/>
      </w:pPr>
    </w:p>
    <w:p w:rsidR="0071121E" w:rsidRPr="00FD1394" w:rsidRDefault="0071121E" w:rsidP="00E24DA4">
      <w:pPr>
        <w:pStyle w:val="Nadpis3"/>
      </w:pPr>
      <w:bookmarkStart w:id="53" w:name="_Toc511397213"/>
      <w:r w:rsidRPr="00FD1394">
        <w:rPr>
          <w:lang w:bidi="sk-SK"/>
        </w:rPr>
        <w:t>Informácie na prístroji</w:t>
      </w:r>
      <w:bookmarkEnd w:id="53"/>
    </w:p>
    <w:p w:rsidR="0071121E" w:rsidRPr="00FD1394" w:rsidRDefault="00E24DA4" w:rsidP="00FD1394">
      <w:pPr>
        <w:pStyle w:val="Bezriadkovania"/>
      </w:pPr>
      <w:r w:rsidRPr="00FD1394">
        <w:rPr>
          <w:noProof/>
          <w:lang w:val="cs-CZ" w:eastAsia="cs-CZ" w:bidi="ar-SA"/>
        </w:rPr>
        <w:drawing>
          <wp:anchor distT="0" distB="0" distL="114300" distR="114300" simplePos="0" relativeHeight="251659776" behindDoc="0" locked="0" layoutInCell="1" allowOverlap="1">
            <wp:simplePos x="0" y="0"/>
            <wp:positionH relativeFrom="column">
              <wp:posOffset>0</wp:posOffset>
            </wp:positionH>
            <wp:positionV relativeFrom="paragraph">
              <wp:posOffset>26035</wp:posOffset>
            </wp:positionV>
            <wp:extent cx="695325" cy="619125"/>
            <wp:effectExtent l="0" t="0" r="9525" b="9525"/>
            <wp:wrapSquare wrapText="bothSides"/>
            <wp:docPr id="12" name="obrázek 12" descr="C:\Users\radek\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adek\AppData\Local\Temp\FineReader12.00\media\image12.jpe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anchor>
        </w:drawing>
      </w:r>
      <w:r w:rsidR="0071121E" w:rsidRPr="00FD1394">
        <w:rPr>
          <w:lang w:bidi="sk-SK"/>
        </w:rPr>
        <w:t>Toto upozornenie a zobrazenie „H“ na displeji varujú, že keramický panel môže byť horúci. Samotný indukčný sporák nevytvára počas varenia teplo; varnú zónu ohrieva teplota riadu!</w:t>
      </w:r>
    </w:p>
    <w:p w:rsidR="0071121E" w:rsidRPr="00FD1394" w:rsidRDefault="0071121E" w:rsidP="00FD1394">
      <w:pPr>
        <w:pStyle w:val="Bezriadkovania"/>
      </w:pPr>
      <w:r w:rsidRPr="00FD1394">
        <w:rPr>
          <w:lang w:bidi="sk-SK"/>
        </w:rPr>
        <w:br w:type="page"/>
      </w:r>
    </w:p>
    <w:p w:rsidR="002B1DB3" w:rsidRPr="00FD1394" w:rsidRDefault="00075F0B" w:rsidP="00E24DA4">
      <w:pPr>
        <w:pStyle w:val="Bezriadkovania"/>
        <w:spacing w:after="120"/>
      </w:pPr>
      <w:r w:rsidRPr="00FD1394">
        <w:rPr>
          <w:lang w:bidi="sk-SK"/>
        </w:rPr>
        <w:lastRenderedPageBreak/>
        <w:t>Dodržujte tieto bezpečnostné pokyny, aby ste sa na horúcom prístroji nepopálili: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66"/>
        <w:gridCol w:w="8530"/>
      </w:tblGrid>
      <w:tr w:rsidR="002B1DB3" w:rsidRPr="00FD1394" w:rsidTr="00E24DA4">
        <w:trPr>
          <w:trHeight w:val="20"/>
        </w:trPr>
        <w:tc>
          <w:tcPr>
            <w:tcW w:w="1666" w:type="dxa"/>
            <w:shd w:val="clear" w:color="auto" w:fill="FFD966" w:themeFill="accent4" w:themeFillTint="99"/>
          </w:tcPr>
          <w:p w:rsidR="002B1DB3" w:rsidRPr="00E24DA4" w:rsidRDefault="00E24DA4" w:rsidP="00E24DA4">
            <w:pPr>
              <w:pStyle w:val="Bezriadkovania"/>
              <w:jc w:val="center"/>
              <w:rPr>
                <w:b/>
              </w:rPr>
            </w:pPr>
            <w:r>
              <w:rPr>
                <w:lang w:bidi="sk-SK"/>
              </w:rPr>
              <w:object w:dxaOrig="270" w:dyaOrig="330">
                <v:shape id="_x0000_i1036" type="#_x0000_t75" style="width:14.25pt;height:15.75pt" o:ole="">
                  <v:imagedata r:id="rId16" o:title=""/>
                </v:shape>
                <o:OLEObject Type="Embed" ProgID="PBrush" ShapeID="_x0000_i1036" DrawAspect="Content" ObjectID="_1612684495" r:id="rId31"/>
              </w:object>
            </w:r>
            <w:r w:rsidR="00075F0B" w:rsidRPr="00E24DA4">
              <w:rPr>
                <w:b/>
                <w:lang w:bidi="sk-SK"/>
              </w:rPr>
              <w:t xml:space="preserve"> POZOR</w:t>
            </w:r>
          </w:p>
        </w:tc>
        <w:tc>
          <w:tcPr>
            <w:tcW w:w="8530" w:type="dxa"/>
            <w:shd w:val="clear" w:color="auto" w:fill="E7E6E6" w:themeFill="background2"/>
          </w:tcPr>
          <w:p w:rsidR="002B1DB3" w:rsidRPr="00FD1394" w:rsidRDefault="002B1DB3" w:rsidP="00FD1394">
            <w:pPr>
              <w:pStyle w:val="Bezriadkovania"/>
            </w:pPr>
          </w:p>
        </w:tc>
      </w:tr>
      <w:tr w:rsidR="002B1DB3" w:rsidRPr="00FD1394" w:rsidTr="00E24DA4">
        <w:trPr>
          <w:trHeight w:val="20"/>
        </w:trPr>
        <w:tc>
          <w:tcPr>
            <w:tcW w:w="10196" w:type="dxa"/>
            <w:gridSpan w:val="2"/>
            <w:shd w:val="clear" w:color="auto" w:fill="E7E6E6" w:themeFill="background2"/>
          </w:tcPr>
          <w:p w:rsidR="002B1DB3" w:rsidRPr="00E24DA4" w:rsidRDefault="00075F0B" w:rsidP="00FD1394">
            <w:pPr>
              <w:pStyle w:val="Bezriadkovania"/>
              <w:rPr>
                <w:b/>
              </w:rPr>
            </w:pPr>
            <w:r w:rsidRPr="00E24DA4">
              <w:rPr>
                <w:b/>
                <w:lang w:bidi="sk-SK"/>
              </w:rPr>
              <w:t>Nebezpečenstvo popálenia na horúcom povrchu!</w:t>
            </w:r>
          </w:p>
          <w:p w:rsidR="002B1DB3" w:rsidRPr="00FD1394" w:rsidRDefault="00075F0B" w:rsidP="00D76F5C">
            <w:pPr>
              <w:pStyle w:val="Bezriadkovania"/>
              <w:numPr>
                <w:ilvl w:val="0"/>
                <w:numId w:val="3"/>
              </w:numPr>
              <w:ind w:left="406"/>
            </w:pPr>
            <w:r w:rsidRPr="00FD1394">
              <w:rPr>
                <w:lang w:bidi="sk-SK"/>
              </w:rPr>
              <w:t>Nedotýkajte sa povrchu keramického poľa, kým je horúci (na displeji je zobrazené písmeno H)</w:t>
            </w:r>
          </w:p>
          <w:p w:rsidR="002B1DB3" w:rsidRPr="00FD1394" w:rsidRDefault="00075F0B" w:rsidP="00D76F5C">
            <w:pPr>
              <w:pStyle w:val="Bezriadkovania"/>
              <w:numPr>
                <w:ilvl w:val="0"/>
                <w:numId w:val="3"/>
              </w:numPr>
              <w:ind w:left="406"/>
            </w:pPr>
            <w:r w:rsidRPr="00FD1394">
              <w:rPr>
                <w:lang w:bidi="sk-SK"/>
              </w:rPr>
              <w:t>Neumiestňujte žiadne predmety na horúce keramické pole.</w:t>
            </w:r>
          </w:p>
        </w:tc>
      </w:tr>
    </w:tbl>
    <w:p w:rsidR="0071121E" w:rsidRPr="00FD1394" w:rsidRDefault="0071121E" w:rsidP="00E24DA4">
      <w:pPr>
        <w:pStyle w:val="Nadpis3"/>
      </w:pPr>
      <w:bookmarkStart w:id="54" w:name="bookmark25"/>
      <w:bookmarkStart w:id="55" w:name="_Toc511397214"/>
      <w:r w:rsidRPr="00FD1394">
        <w:rPr>
          <w:lang w:bidi="sk-SK"/>
        </w:rPr>
        <w:t>Signálne tóny</w:t>
      </w:r>
      <w:bookmarkEnd w:id="54"/>
      <w:bookmarkEnd w:id="55"/>
    </w:p>
    <w:p w:rsidR="0071121E" w:rsidRPr="00FD1394" w:rsidRDefault="0071121E" w:rsidP="00E24DA4">
      <w:pPr>
        <w:pStyle w:val="Bezriadkovania"/>
        <w:spacing w:after="120"/>
      </w:pPr>
      <w:r w:rsidRPr="00FD1394">
        <w:rPr>
          <w:lang w:bidi="sk-SK"/>
        </w:rPr>
        <w:t>Prístroj po zapnutí a v prípade poruchy vydá akustický signál.</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9"/>
        <w:gridCol w:w="8497"/>
      </w:tblGrid>
      <w:tr w:rsidR="0071121E" w:rsidRPr="00FD1394" w:rsidTr="00E24DA4">
        <w:trPr>
          <w:trHeight w:val="20"/>
        </w:trPr>
        <w:tc>
          <w:tcPr>
            <w:tcW w:w="1699" w:type="dxa"/>
            <w:shd w:val="clear" w:color="auto" w:fill="0070C0"/>
          </w:tcPr>
          <w:p w:rsidR="0071121E" w:rsidRPr="00E24DA4" w:rsidRDefault="0071121E" w:rsidP="00E24DA4">
            <w:pPr>
              <w:pStyle w:val="Bezriadkovania"/>
              <w:jc w:val="center"/>
              <w:rPr>
                <w:b/>
                <w:i/>
              </w:rPr>
            </w:pPr>
            <w:r w:rsidRPr="00E24DA4">
              <w:rPr>
                <w:b/>
                <w:i/>
                <w:color w:val="FFFFFF" w:themeColor="background1"/>
                <w:lang w:bidi="sk-SK"/>
              </w:rPr>
              <w:t>POKYN</w:t>
            </w:r>
          </w:p>
        </w:tc>
        <w:tc>
          <w:tcPr>
            <w:tcW w:w="8497" w:type="dxa"/>
            <w:shd w:val="clear" w:color="auto" w:fill="E7E6E6" w:themeFill="background2"/>
          </w:tcPr>
          <w:p w:rsidR="0071121E" w:rsidRPr="00FD1394" w:rsidRDefault="0071121E" w:rsidP="00FD1394">
            <w:pPr>
              <w:pStyle w:val="Bezriadkovania"/>
            </w:pPr>
          </w:p>
        </w:tc>
      </w:tr>
      <w:tr w:rsidR="0071121E" w:rsidRPr="00FD1394" w:rsidTr="00E24DA4">
        <w:trPr>
          <w:trHeight w:val="20"/>
        </w:trPr>
        <w:tc>
          <w:tcPr>
            <w:tcW w:w="10196" w:type="dxa"/>
            <w:gridSpan w:val="2"/>
            <w:shd w:val="clear" w:color="auto" w:fill="E7E6E6" w:themeFill="background2"/>
          </w:tcPr>
          <w:p w:rsidR="0071121E" w:rsidRPr="00FD1394" w:rsidRDefault="0071121E" w:rsidP="00D76F5C">
            <w:pPr>
              <w:pStyle w:val="Bezriadkovania"/>
              <w:numPr>
                <w:ilvl w:val="0"/>
                <w:numId w:val="3"/>
              </w:numPr>
              <w:ind w:left="406"/>
            </w:pPr>
            <w:r w:rsidRPr="00FD1394">
              <w:rPr>
                <w:lang w:bidi="sk-SK"/>
              </w:rPr>
              <w:t>Akustický signál neutíchne, kým sa neodstráni chyba alebo nevypne prístroj.</w:t>
            </w:r>
          </w:p>
          <w:p w:rsidR="0071121E" w:rsidRPr="00FD1394" w:rsidRDefault="0071121E" w:rsidP="00E24DA4">
            <w:pPr>
              <w:pStyle w:val="Bezriadkovania"/>
              <w:spacing w:before="0"/>
              <w:ind w:left="406"/>
            </w:pPr>
            <w:r w:rsidRPr="00FD1394">
              <w:rPr>
                <w:lang w:bidi="sk-SK"/>
              </w:rPr>
              <w:t>Ďalšie informácie o chybových indikáciách nájdete v kapitole „</w:t>
            </w:r>
            <w:r w:rsidRPr="00FD1394">
              <w:rPr>
                <w:b/>
                <w:lang w:bidi="sk-SK"/>
              </w:rPr>
              <w:t>Zobrazenie porúch</w:t>
            </w:r>
            <w:r w:rsidRPr="00FD1394">
              <w:rPr>
                <w:lang w:bidi="sk-SK"/>
              </w:rPr>
              <w:t>“.</w:t>
            </w:r>
          </w:p>
        </w:tc>
      </w:tr>
    </w:tbl>
    <w:p w:rsidR="0071121E" w:rsidRPr="00FD1394" w:rsidRDefault="0071121E" w:rsidP="00E24DA4">
      <w:pPr>
        <w:pStyle w:val="Nadpis3"/>
      </w:pPr>
      <w:bookmarkStart w:id="56" w:name="bookmark26"/>
      <w:bookmarkStart w:id="57" w:name="_Toc511397215"/>
      <w:r w:rsidRPr="00FD1394">
        <w:rPr>
          <w:lang w:bidi="sk-SK"/>
        </w:rPr>
        <w:t>Ochrana proti prehriatiu</w:t>
      </w:r>
      <w:bookmarkEnd w:id="56"/>
      <w:bookmarkEnd w:id="57"/>
    </w:p>
    <w:p w:rsidR="0071121E" w:rsidRPr="00FD1394" w:rsidRDefault="0071121E" w:rsidP="00FD1394">
      <w:pPr>
        <w:pStyle w:val="Bezriadkovania"/>
      </w:pPr>
      <w:r w:rsidRPr="00FD1394">
        <w:rPr>
          <w:lang w:bidi="sk-SK"/>
        </w:rPr>
        <w:t>Prístroj je vybavený ochranou proti prehriatiu.</w:t>
      </w:r>
    </w:p>
    <w:p w:rsidR="0071121E" w:rsidRPr="00FD1394" w:rsidRDefault="0071121E" w:rsidP="00FD1394">
      <w:pPr>
        <w:pStyle w:val="Bezriadkovania"/>
      </w:pPr>
      <w:r w:rsidRPr="00FD1394">
        <w:rPr>
          <w:lang w:bidi="sk-SK"/>
        </w:rPr>
        <w:t>Ak teplota prístroja prekročí kritickú hranicu, zobrazí sa príslušný kód chyby „</w:t>
      </w:r>
      <w:r w:rsidRPr="00FD1394">
        <w:rPr>
          <w:b/>
          <w:lang w:bidi="sk-SK"/>
        </w:rPr>
        <w:t>E05</w:t>
      </w:r>
      <w:r w:rsidRPr="00FD1394">
        <w:rPr>
          <w:lang w:bidi="sk-SK"/>
        </w:rPr>
        <w:t>“. Prístroj z bezpečnostných dôvodov preruší ďalší prívod elektrickej energie.</w:t>
      </w:r>
    </w:p>
    <w:p w:rsidR="0071121E" w:rsidRPr="00FD1394" w:rsidRDefault="0071121E" w:rsidP="00E24DA4">
      <w:pPr>
        <w:pStyle w:val="Bezriadkovania"/>
        <w:spacing w:after="120"/>
      </w:pPr>
      <w:r w:rsidRPr="00FD1394">
        <w:rPr>
          <w:lang w:bidi="sk-SK"/>
        </w:rPr>
        <w:t>Po fáze ochladenia možno prístroj vypnúť a opäť zapnúť.</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37"/>
        <w:gridCol w:w="8559"/>
      </w:tblGrid>
      <w:tr w:rsidR="0071121E" w:rsidRPr="00FD1394" w:rsidTr="00E24DA4">
        <w:trPr>
          <w:trHeight w:val="20"/>
        </w:trPr>
        <w:tc>
          <w:tcPr>
            <w:tcW w:w="1637" w:type="dxa"/>
            <w:shd w:val="clear" w:color="auto" w:fill="0070C0"/>
          </w:tcPr>
          <w:p w:rsidR="0071121E" w:rsidRPr="00E24DA4" w:rsidRDefault="0071121E" w:rsidP="00E24DA4">
            <w:pPr>
              <w:pStyle w:val="Bezriadkovania"/>
              <w:jc w:val="center"/>
              <w:rPr>
                <w:b/>
                <w:i/>
              </w:rPr>
            </w:pPr>
            <w:r w:rsidRPr="00E24DA4">
              <w:rPr>
                <w:b/>
                <w:i/>
                <w:color w:val="FFFFFF" w:themeColor="background1"/>
                <w:lang w:bidi="sk-SK"/>
              </w:rPr>
              <w:t>POKYN</w:t>
            </w:r>
          </w:p>
        </w:tc>
        <w:tc>
          <w:tcPr>
            <w:tcW w:w="8559" w:type="dxa"/>
            <w:shd w:val="clear" w:color="auto" w:fill="E7E6E6" w:themeFill="background2"/>
          </w:tcPr>
          <w:p w:rsidR="0071121E" w:rsidRPr="00FD1394" w:rsidRDefault="0071121E" w:rsidP="00FD1394">
            <w:pPr>
              <w:pStyle w:val="Bezriadkovania"/>
            </w:pPr>
          </w:p>
        </w:tc>
      </w:tr>
      <w:tr w:rsidR="0071121E" w:rsidRPr="00FD1394" w:rsidTr="00E24DA4">
        <w:trPr>
          <w:trHeight w:val="20"/>
        </w:trPr>
        <w:tc>
          <w:tcPr>
            <w:tcW w:w="10196" w:type="dxa"/>
            <w:gridSpan w:val="2"/>
            <w:shd w:val="clear" w:color="auto" w:fill="E7E6E6" w:themeFill="background2"/>
          </w:tcPr>
          <w:p w:rsidR="0071121E" w:rsidRPr="00FD1394" w:rsidRDefault="0071121E" w:rsidP="00D76F5C">
            <w:pPr>
              <w:pStyle w:val="Bezriadkovania"/>
              <w:numPr>
                <w:ilvl w:val="0"/>
                <w:numId w:val="3"/>
              </w:numPr>
              <w:ind w:left="406"/>
            </w:pPr>
            <w:r w:rsidRPr="00FD1394">
              <w:rPr>
                <w:lang w:bidi="sk-SK"/>
              </w:rPr>
              <w:t>Ďalšie informácie o chybových hláseniach nájdete v kapitole „Zobrazenie porúch“.</w:t>
            </w:r>
          </w:p>
        </w:tc>
      </w:tr>
    </w:tbl>
    <w:p w:rsidR="0071121E" w:rsidRPr="00FD1394" w:rsidRDefault="0071121E" w:rsidP="001A6E87">
      <w:pPr>
        <w:pStyle w:val="Nadpis3"/>
      </w:pPr>
      <w:bookmarkStart w:id="58" w:name="bookmark27"/>
      <w:bookmarkStart w:id="59" w:name="_Toc511397216"/>
      <w:r w:rsidRPr="00FD1394">
        <w:rPr>
          <w:lang w:bidi="sk-SK"/>
        </w:rPr>
        <w:t>Typový štítok</w:t>
      </w:r>
      <w:bookmarkEnd w:id="58"/>
      <w:bookmarkEnd w:id="59"/>
    </w:p>
    <w:p w:rsidR="0071121E" w:rsidRPr="00FD1394" w:rsidRDefault="0071121E" w:rsidP="00FD1394">
      <w:pPr>
        <w:pStyle w:val="Bezriadkovania"/>
      </w:pPr>
      <w:r w:rsidRPr="00FD1394">
        <w:rPr>
          <w:lang w:bidi="sk-SK"/>
        </w:rPr>
        <w:t>Typový štítok s údajmi o pripojení a výkone sa nachádza na spodnej strane prístroja.</w:t>
      </w:r>
    </w:p>
    <w:p w:rsidR="0071121E" w:rsidRPr="00FD1394" w:rsidRDefault="0071121E" w:rsidP="001A6E87">
      <w:pPr>
        <w:pStyle w:val="Nadpis1"/>
      </w:pPr>
      <w:bookmarkStart w:id="60" w:name="bookmark28"/>
      <w:bookmarkStart w:id="61" w:name="_Toc511397217"/>
      <w:r w:rsidRPr="00FD1394">
        <w:rPr>
          <w:lang w:bidi="sk-SK"/>
        </w:rPr>
        <w:t>Obsluha a prevádzka</w:t>
      </w:r>
      <w:bookmarkEnd w:id="60"/>
      <w:bookmarkEnd w:id="61"/>
    </w:p>
    <w:p w:rsidR="0071121E" w:rsidRPr="00FD1394" w:rsidRDefault="0071121E" w:rsidP="00FD1394">
      <w:pPr>
        <w:pStyle w:val="Bezriadkovania"/>
      </w:pPr>
      <w:r w:rsidRPr="00FD1394">
        <w:rPr>
          <w:lang w:bidi="sk-SK"/>
        </w:rPr>
        <w:t>Táto kapitola obsahuje dôležité informácie o obsluhe prístroja. Postupujte podľa pokynov, aby ste predišli nebezpečenstvám a škodám.</w:t>
      </w:r>
    </w:p>
    <w:p w:rsidR="0071121E" w:rsidRPr="00FD1394" w:rsidRDefault="0071121E" w:rsidP="001A6E87">
      <w:pPr>
        <w:pStyle w:val="Nadpis2"/>
      </w:pPr>
      <w:bookmarkStart w:id="62" w:name="bookmark29"/>
      <w:bookmarkStart w:id="63" w:name="_Toc511397218"/>
      <w:r w:rsidRPr="00FD1394">
        <w:rPr>
          <w:lang w:bidi="sk-SK"/>
        </w:rPr>
        <w:t>Prevádzka a výhody indukčných varných dosiek</w:t>
      </w:r>
      <w:bookmarkEnd w:id="62"/>
      <w:bookmarkEnd w:id="63"/>
    </w:p>
    <w:p w:rsidR="0071121E" w:rsidRPr="00FD1394" w:rsidRDefault="0071121E" w:rsidP="00FD1394">
      <w:pPr>
        <w:pStyle w:val="Bezriadkovania"/>
      </w:pPr>
      <w:r w:rsidRPr="00FD1394">
        <w:rPr>
          <w:lang w:bidi="sk-SK"/>
        </w:rPr>
        <w:t>Pri indukčnej varnej doske sa teplo neprenáša z ohrievacieho telesa cez varnú nádobu na jedlo, ktoré sa má uvariť, ale požadované teplo sa generuje pomocou indukovaných prúdov priamo vo varnej nádobe.</w:t>
      </w:r>
    </w:p>
    <w:p w:rsidR="0071121E" w:rsidRPr="00FD1394" w:rsidRDefault="0071121E" w:rsidP="00FD1394">
      <w:pPr>
        <w:pStyle w:val="Bezriadkovania"/>
      </w:pPr>
      <w:r w:rsidRPr="00FD1394">
        <w:rPr>
          <w:lang w:bidi="sk-SK"/>
        </w:rPr>
        <w:t xml:space="preserve">Indukčná cievka pod </w:t>
      </w:r>
      <w:proofErr w:type="spellStart"/>
      <w:r w:rsidRPr="00FD1394">
        <w:rPr>
          <w:lang w:bidi="sk-SK"/>
        </w:rPr>
        <w:t>sklokeramickou</w:t>
      </w:r>
      <w:proofErr w:type="spellEnd"/>
      <w:r w:rsidRPr="00FD1394">
        <w:rPr>
          <w:lang w:bidi="sk-SK"/>
        </w:rPr>
        <w:t xml:space="preserve"> varnou plochou vytvára elektromagnetické striedavé pole, ktoré preniká cez </w:t>
      </w:r>
      <w:proofErr w:type="spellStart"/>
      <w:r w:rsidRPr="00FD1394">
        <w:rPr>
          <w:lang w:bidi="sk-SK"/>
        </w:rPr>
        <w:t>sklokeramickú</w:t>
      </w:r>
      <w:proofErr w:type="spellEnd"/>
      <w:r w:rsidRPr="00FD1394">
        <w:rPr>
          <w:lang w:bidi="sk-SK"/>
        </w:rPr>
        <w:t xml:space="preserve"> platňu a indukuje prúd generujúci teplo na dne riadu.</w:t>
      </w:r>
    </w:p>
    <w:p w:rsidR="0071121E" w:rsidRPr="00FD1394" w:rsidRDefault="0071121E" w:rsidP="00FD1394">
      <w:pPr>
        <w:pStyle w:val="Bezriadkovania"/>
      </w:pPr>
      <w:r w:rsidRPr="00FD1394">
        <w:rPr>
          <w:lang w:bidi="sk-SK"/>
        </w:rPr>
        <w:br w:type="page"/>
      </w:r>
    </w:p>
    <w:p w:rsidR="002B1DB3" w:rsidRPr="001A6E87" w:rsidRDefault="00075F0B" w:rsidP="00FD1394">
      <w:pPr>
        <w:pStyle w:val="Bezriadkovania"/>
        <w:rPr>
          <w:b/>
        </w:rPr>
      </w:pPr>
      <w:r w:rsidRPr="001A6E87">
        <w:rPr>
          <w:b/>
          <w:lang w:bidi="sk-SK"/>
        </w:rPr>
        <w:lastRenderedPageBreak/>
        <w:t>Výhody indukčnej varnej dosky</w:t>
      </w:r>
    </w:p>
    <w:p w:rsidR="002B1DB3" w:rsidRPr="00FD1394" w:rsidRDefault="00075F0B" w:rsidP="00D76F5C">
      <w:pPr>
        <w:pStyle w:val="Bezriadkovania"/>
        <w:numPr>
          <w:ilvl w:val="0"/>
          <w:numId w:val="6"/>
        </w:numPr>
        <w:ind w:left="426" w:hanging="426"/>
      </w:pPr>
      <w:r w:rsidRPr="00FD1394">
        <w:rPr>
          <w:lang w:bidi="sk-SK"/>
        </w:rPr>
        <w:t>Energeticky úsporné varenie prostredníctvom priameho prenosu energie na hrniec.</w:t>
      </w:r>
    </w:p>
    <w:p w:rsidR="002B1DB3" w:rsidRPr="00FD1394" w:rsidRDefault="00075F0B" w:rsidP="00D76F5C">
      <w:pPr>
        <w:pStyle w:val="Bezriadkovania"/>
        <w:numPr>
          <w:ilvl w:val="0"/>
          <w:numId w:val="6"/>
        </w:numPr>
        <w:ind w:left="426" w:hanging="426"/>
      </w:pPr>
      <w:r w:rsidRPr="00FD1394">
        <w:rPr>
          <w:lang w:bidi="sk-SK"/>
        </w:rPr>
        <w:t>Zvýšená bezpečnosť, pretože energia je prenášaná len vtedy, keď sa nádoba umiestni na prístroj.</w:t>
      </w:r>
    </w:p>
    <w:p w:rsidR="002B1DB3" w:rsidRPr="00FD1394" w:rsidRDefault="00075F0B" w:rsidP="00D76F5C">
      <w:pPr>
        <w:pStyle w:val="Bezriadkovania"/>
        <w:numPr>
          <w:ilvl w:val="0"/>
          <w:numId w:val="6"/>
        </w:numPr>
        <w:ind w:left="426" w:hanging="426"/>
      </w:pPr>
      <w:r w:rsidRPr="00FD1394">
        <w:rPr>
          <w:lang w:bidi="sk-SK"/>
        </w:rPr>
        <w:t>Prenos energie medzi indukčnou varnou zónou a dnom hrnca s vysokým stupňom účinnosti.</w:t>
      </w:r>
    </w:p>
    <w:p w:rsidR="002B1DB3" w:rsidRPr="00FD1394" w:rsidRDefault="00075F0B" w:rsidP="00D76F5C">
      <w:pPr>
        <w:pStyle w:val="Bezriadkovania"/>
        <w:numPr>
          <w:ilvl w:val="0"/>
          <w:numId w:val="6"/>
        </w:numPr>
        <w:ind w:left="426" w:hanging="426"/>
      </w:pPr>
      <w:r w:rsidRPr="00FD1394">
        <w:rPr>
          <w:lang w:bidi="sk-SK"/>
        </w:rPr>
        <w:t>Vysoká rýchlosť ohrevu.</w:t>
      </w:r>
    </w:p>
    <w:p w:rsidR="002B1DB3" w:rsidRPr="00FD1394" w:rsidRDefault="00075F0B" w:rsidP="00D76F5C">
      <w:pPr>
        <w:pStyle w:val="Bezriadkovania"/>
        <w:numPr>
          <w:ilvl w:val="0"/>
          <w:numId w:val="6"/>
        </w:numPr>
        <w:ind w:left="426" w:hanging="426"/>
      </w:pPr>
      <w:r w:rsidRPr="00FD1394">
        <w:rPr>
          <w:lang w:bidi="sk-SK"/>
        </w:rPr>
        <w:t>Riziko popálenia je nízke, pretože varný povrch je ohrievaný len dnom hrnca.</w:t>
      </w:r>
    </w:p>
    <w:p w:rsidR="002B1DB3" w:rsidRPr="00FD1394" w:rsidRDefault="00075F0B" w:rsidP="00D76F5C">
      <w:pPr>
        <w:pStyle w:val="Bezriadkovania"/>
        <w:numPr>
          <w:ilvl w:val="0"/>
          <w:numId w:val="6"/>
        </w:numPr>
        <w:ind w:left="426" w:hanging="426"/>
      </w:pPr>
      <w:r w:rsidRPr="00FD1394">
        <w:rPr>
          <w:lang w:bidi="sk-SK"/>
        </w:rPr>
        <w:t>Vytečené jedlo sa nespečie.</w:t>
      </w:r>
    </w:p>
    <w:p w:rsidR="002B1DB3" w:rsidRPr="00FD1394" w:rsidRDefault="00075F0B" w:rsidP="00D76F5C">
      <w:pPr>
        <w:pStyle w:val="Bezriadkovania"/>
        <w:numPr>
          <w:ilvl w:val="0"/>
          <w:numId w:val="6"/>
        </w:numPr>
        <w:ind w:left="426" w:hanging="426"/>
      </w:pPr>
      <w:r w:rsidRPr="00FD1394">
        <w:rPr>
          <w:lang w:bidi="sk-SK"/>
        </w:rPr>
        <w:t>Rýchla a jemná regulácia prívodu energie.</w:t>
      </w:r>
    </w:p>
    <w:p w:rsidR="002B1DB3" w:rsidRPr="00FD1394" w:rsidRDefault="00075F0B" w:rsidP="001A6E87">
      <w:pPr>
        <w:pStyle w:val="Nadpis2"/>
      </w:pPr>
      <w:bookmarkStart w:id="64" w:name="bookmark30"/>
      <w:bookmarkStart w:id="65" w:name="_Toc511397219"/>
      <w:r w:rsidRPr="00FD1394">
        <w:rPr>
          <w:lang w:bidi="sk-SK"/>
        </w:rPr>
        <w:t>Informácie o riade</w:t>
      </w:r>
      <w:bookmarkEnd w:id="64"/>
      <w:bookmarkEnd w:id="65"/>
    </w:p>
    <w:p w:rsidR="002B1DB3" w:rsidRPr="00FD1394" w:rsidRDefault="00075F0B" w:rsidP="00FD1394">
      <w:pPr>
        <w:pStyle w:val="Bezriadkovania"/>
      </w:pPr>
      <w:r w:rsidRPr="00FD1394">
        <w:rPr>
          <w:lang w:bidi="sk-SK"/>
        </w:rPr>
        <w:t>Varná nádoba používaná na indukčnú varnú plochu musí byť vyrobená z kovu, mať magnetické vlastnosti a dostatočne veľké ploché dno.</w:t>
      </w:r>
    </w:p>
    <w:p w:rsidR="002B1DB3" w:rsidRPr="001A6E87" w:rsidRDefault="00075F0B" w:rsidP="00FD1394">
      <w:pPr>
        <w:pStyle w:val="Bezriadkovania"/>
        <w:rPr>
          <w:b/>
        </w:rPr>
      </w:pPr>
      <w:r w:rsidRPr="001A6E87">
        <w:rPr>
          <w:b/>
          <w:lang w:bidi="sk-SK"/>
        </w:rPr>
        <w:t>Takto zistíte, či sú nádoby vhodné:</w:t>
      </w:r>
    </w:p>
    <w:p w:rsidR="002B1DB3" w:rsidRDefault="00075F0B" w:rsidP="00FD1394">
      <w:pPr>
        <w:pStyle w:val="Bezriadkovania"/>
      </w:pPr>
      <w:r w:rsidRPr="00FD1394">
        <w:rPr>
          <w:lang w:bidi="sk-SK"/>
        </w:rPr>
        <w:t>Ubezpečte sa, že nádoba je vhodná na indukčné varenie alebo vykonajte tento magnetický test:</w:t>
      </w:r>
    </w:p>
    <w:tbl>
      <w:tblPr>
        <w:tblpPr w:leftFromText="141" w:rightFromText="141" w:vertAnchor="text" w:horzAnchor="page" w:tblpX="2761" w:tblpY="211"/>
        <w:tblOverlap w:val="never"/>
        <w:tblW w:w="0" w:type="auto"/>
        <w:tblLayout w:type="fixed"/>
        <w:tblCellMar>
          <w:left w:w="10" w:type="dxa"/>
          <w:right w:w="10" w:type="dxa"/>
        </w:tblCellMar>
        <w:tblLook w:val="0000" w:firstRow="0" w:lastRow="0" w:firstColumn="0" w:lastColumn="0" w:noHBand="0" w:noVBand="0"/>
      </w:tblPr>
      <w:tblGrid>
        <w:gridCol w:w="7655"/>
      </w:tblGrid>
      <w:tr w:rsidR="001A6E87" w:rsidRPr="00FD1394" w:rsidTr="001A6E87">
        <w:trPr>
          <w:trHeight w:val="1225"/>
        </w:trPr>
        <w:tc>
          <w:tcPr>
            <w:tcW w:w="7655" w:type="dxa"/>
            <w:shd w:val="clear" w:color="auto" w:fill="E7E6E6" w:themeFill="background2"/>
          </w:tcPr>
          <w:p w:rsidR="001A6E87" w:rsidRPr="001A6E87" w:rsidRDefault="001A6E87" w:rsidP="00D76F5C">
            <w:pPr>
              <w:pStyle w:val="Bezriadkovania"/>
              <w:numPr>
                <w:ilvl w:val="0"/>
                <w:numId w:val="7"/>
              </w:numPr>
              <w:ind w:left="132" w:firstLine="0"/>
              <w:rPr>
                <w:b/>
              </w:rPr>
            </w:pPr>
            <w:r w:rsidRPr="001A6E87">
              <w:rPr>
                <w:b/>
                <w:lang w:bidi="sk-SK"/>
              </w:rPr>
              <w:t>Do spodnej časti varnej nádoby dajte magnet (napr. magnet z magnetickej tabule). Ak je silne priťahovaný, môžete nádobu použiť na indukčnú varnú plochu.</w:t>
            </w:r>
          </w:p>
        </w:tc>
      </w:tr>
    </w:tbl>
    <w:p w:rsidR="001A6E87" w:rsidRPr="00FD1394" w:rsidRDefault="001A6E87" w:rsidP="00FD1394">
      <w:pPr>
        <w:pStyle w:val="Bezriadkovania"/>
      </w:pPr>
      <w:r w:rsidRPr="00FD1394">
        <w:rPr>
          <w:noProof/>
          <w:lang w:val="cs-CZ" w:eastAsia="cs-CZ" w:bidi="ar-SA"/>
        </w:rPr>
        <w:drawing>
          <wp:anchor distT="0" distB="0" distL="114300" distR="114300" simplePos="0" relativeHeight="251660800" behindDoc="0" locked="0" layoutInCell="1" allowOverlap="1">
            <wp:simplePos x="0" y="0"/>
            <wp:positionH relativeFrom="column">
              <wp:posOffset>0</wp:posOffset>
            </wp:positionH>
            <wp:positionV relativeFrom="paragraph">
              <wp:posOffset>75565</wp:posOffset>
            </wp:positionV>
            <wp:extent cx="1114425" cy="1028700"/>
            <wp:effectExtent l="0" t="0" r="9525" b="0"/>
            <wp:wrapSquare wrapText="bothSides"/>
            <wp:docPr id="13" name="obrázek 13" descr="C:\Users\radek\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dek\AppData\Local\Temp\FineReader12.00\media\image16.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14425" cy="1028700"/>
                    </a:xfrm>
                    <a:prstGeom prst="rect">
                      <a:avLst/>
                    </a:prstGeom>
                    <a:noFill/>
                    <a:ln>
                      <a:noFill/>
                    </a:ln>
                  </pic:spPr>
                </pic:pic>
              </a:graphicData>
            </a:graphic>
          </wp:anchor>
        </w:drawing>
      </w:r>
    </w:p>
    <w:p w:rsidR="002B1DB3" w:rsidRPr="00FD1394" w:rsidRDefault="002B1DB3" w:rsidP="00FD1394">
      <w:pPr>
        <w:pStyle w:val="Bezriadkovania"/>
      </w:pPr>
    </w:p>
    <w:p w:rsidR="001A6E87" w:rsidRDefault="001A6E87" w:rsidP="00FD1394">
      <w:pPr>
        <w:pStyle w:val="Bezriadkovania"/>
      </w:pPr>
    </w:p>
    <w:p w:rsidR="001A6E87" w:rsidRDefault="001A6E87" w:rsidP="00FD1394">
      <w:pPr>
        <w:pStyle w:val="Bezriadkovania"/>
      </w:pPr>
    </w:p>
    <w:p w:rsidR="001A6E87" w:rsidRDefault="001A6E87" w:rsidP="00FD1394">
      <w:pPr>
        <w:pStyle w:val="Bezriadkovania"/>
      </w:pPr>
    </w:p>
    <w:p w:rsidR="0071121E" w:rsidRPr="00FD1394" w:rsidRDefault="0071121E" w:rsidP="001A6E87">
      <w:pPr>
        <w:pStyle w:val="Bezriadkovania"/>
        <w:spacing w:after="120"/>
      </w:pPr>
      <w:r w:rsidRPr="00FD1394">
        <w:rPr>
          <w:lang w:bidi="sk-SK"/>
        </w:rPr>
        <w:t>Táto tabuľka slúži ako návod na výber správneho riadu:</w:t>
      </w:r>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7E6E6" w:themeFill="background2"/>
        <w:tblLayout w:type="fixed"/>
        <w:tblCellMar>
          <w:left w:w="10" w:type="dxa"/>
          <w:right w:w="10" w:type="dxa"/>
        </w:tblCellMar>
        <w:tblLook w:val="0000" w:firstRow="0" w:lastRow="0" w:firstColumn="0" w:lastColumn="0" w:noHBand="0" w:noVBand="0"/>
      </w:tblPr>
      <w:tblGrid>
        <w:gridCol w:w="4819"/>
        <w:gridCol w:w="5362"/>
      </w:tblGrid>
      <w:tr w:rsidR="0071121E" w:rsidRPr="00FD1394" w:rsidTr="001A6E87">
        <w:trPr>
          <w:trHeight w:val="20"/>
        </w:trPr>
        <w:tc>
          <w:tcPr>
            <w:tcW w:w="4819" w:type="dxa"/>
            <w:shd w:val="clear" w:color="auto" w:fill="BFBFBF" w:themeFill="background1" w:themeFillShade="BF"/>
          </w:tcPr>
          <w:p w:rsidR="0071121E" w:rsidRPr="00FD1394" w:rsidRDefault="0071121E" w:rsidP="001A6E87">
            <w:pPr>
              <w:pStyle w:val="Bezriadkovania"/>
              <w:spacing w:after="120"/>
            </w:pPr>
            <w:r w:rsidRPr="00FD1394">
              <w:rPr>
                <w:lang w:bidi="sk-SK"/>
              </w:rPr>
              <w:t>Vhodný riad</w:t>
            </w:r>
          </w:p>
        </w:tc>
        <w:tc>
          <w:tcPr>
            <w:tcW w:w="5362" w:type="dxa"/>
            <w:shd w:val="clear" w:color="auto" w:fill="BFBFBF" w:themeFill="background1" w:themeFillShade="BF"/>
          </w:tcPr>
          <w:p w:rsidR="0071121E" w:rsidRPr="00FD1394" w:rsidRDefault="0071121E" w:rsidP="001A6E87">
            <w:pPr>
              <w:pStyle w:val="Bezriadkovania"/>
              <w:spacing w:after="120"/>
            </w:pPr>
            <w:r w:rsidRPr="00FD1394">
              <w:rPr>
                <w:lang w:bidi="sk-SK"/>
              </w:rPr>
              <w:t>Nevhodný riad</w:t>
            </w:r>
          </w:p>
        </w:tc>
      </w:tr>
      <w:tr w:rsidR="0071121E" w:rsidRPr="00FD1394" w:rsidTr="001A6E87">
        <w:trPr>
          <w:trHeight w:val="20"/>
        </w:trPr>
        <w:tc>
          <w:tcPr>
            <w:tcW w:w="4819" w:type="dxa"/>
            <w:shd w:val="clear" w:color="auto" w:fill="E7E6E6" w:themeFill="background2"/>
          </w:tcPr>
          <w:p w:rsidR="0071121E" w:rsidRPr="00FD1394" w:rsidRDefault="0071121E" w:rsidP="001A6E87">
            <w:pPr>
              <w:pStyle w:val="Bezriadkovania"/>
              <w:spacing w:after="120"/>
              <w:ind w:right="298"/>
            </w:pPr>
            <w:r w:rsidRPr="00FD1394">
              <w:rPr>
                <w:lang w:bidi="sk-SK"/>
              </w:rPr>
              <w:t>Riad s feromagnetickým (železným) dnom</w:t>
            </w:r>
          </w:p>
        </w:tc>
        <w:tc>
          <w:tcPr>
            <w:tcW w:w="5362" w:type="dxa"/>
            <w:shd w:val="clear" w:color="auto" w:fill="E7E6E6" w:themeFill="background2"/>
          </w:tcPr>
          <w:p w:rsidR="0071121E" w:rsidRPr="00FD1394" w:rsidRDefault="0071121E" w:rsidP="001A6E87">
            <w:pPr>
              <w:pStyle w:val="Bezriadkovania"/>
              <w:spacing w:after="120"/>
            </w:pPr>
            <w:r w:rsidRPr="00FD1394">
              <w:rPr>
                <w:lang w:bidi="sk-SK"/>
              </w:rPr>
              <w:t>Nádoby z medi, hliníka, žiaruvzdorného skla a iné nekovové nádoby</w:t>
            </w:r>
          </w:p>
        </w:tc>
      </w:tr>
      <w:tr w:rsidR="0071121E" w:rsidRPr="00FD1394" w:rsidTr="001A6E87">
        <w:trPr>
          <w:trHeight w:val="20"/>
        </w:trPr>
        <w:tc>
          <w:tcPr>
            <w:tcW w:w="4819" w:type="dxa"/>
            <w:shd w:val="clear" w:color="auto" w:fill="E7E6E6" w:themeFill="background2"/>
          </w:tcPr>
          <w:p w:rsidR="0071121E" w:rsidRPr="00FD1394" w:rsidRDefault="0071121E" w:rsidP="001A6E87">
            <w:pPr>
              <w:pStyle w:val="Bezriadkovania"/>
              <w:spacing w:after="120"/>
              <w:ind w:right="298"/>
            </w:pPr>
            <w:r w:rsidRPr="00FD1394">
              <w:rPr>
                <w:lang w:bidi="sk-SK"/>
              </w:rPr>
              <w:t>Smaltované oceľové nádoby so silným dnom</w:t>
            </w:r>
          </w:p>
        </w:tc>
        <w:tc>
          <w:tcPr>
            <w:tcW w:w="5362" w:type="dxa"/>
            <w:shd w:val="clear" w:color="auto" w:fill="E7E6E6" w:themeFill="background2"/>
          </w:tcPr>
          <w:p w:rsidR="0071121E" w:rsidRPr="00FD1394" w:rsidRDefault="0071121E" w:rsidP="001A6E87">
            <w:pPr>
              <w:pStyle w:val="Bezriadkovania"/>
              <w:spacing w:after="120"/>
            </w:pPr>
            <w:r w:rsidRPr="00FD1394">
              <w:rPr>
                <w:lang w:bidi="sk-SK"/>
              </w:rPr>
              <w:t>Nádoby z nehrdzavejúcej ocele bez magnetického železného jadra</w:t>
            </w:r>
          </w:p>
        </w:tc>
      </w:tr>
      <w:tr w:rsidR="0071121E" w:rsidRPr="00FD1394" w:rsidTr="001A6E87">
        <w:trPr>
          <w:trHeight w:val="20"/>
        </w:trPr>
        <w:tc>
          <w:tcPr>
            <w:tcW w:w="4819" w:type="dxa"/>
            <w:shd w:val="clear" w:color="auto" w:fill="E7E6E6" w:themeFill="background2"/>
          </w:tcPr>
          <w:p w:rsidR="0071121E" w:rsidRPr="00FD1394" w:rsidRDefault="0071121E" w:rsidP="001A6E87">
            <w:pPr>
              <w:pStyle w:val="Bezriadkovania"/>
              <w:spacing w:after="120"/>
              <w:ind w:right="298"/>
            </w:pPr>
            <w:r w:rsidRPr="00FD1394">
              <w:rPr>
                <w:lang w:bidi="sk-SK"/>
              </w:rPr>
              <w:t>Liatinové nádoby so smaltovaným dnom</w:t>
            </w:r>
          </w:p>
        </w:tc>
        <w:tc>
          <w:tcPr>
            <w:tcW w:w="5362" w:type="dxa"/>
            <w:shd w:val="clear" w:color="auto" w:fill="E7E6E6" w:themeFill="background2"/>
          </w:tcPr>
          <w:p w:rsidR="0071121E" w:rsidRPr="00FD1394" w:rsidRDefault="0071121E" w:rsidP="001A6E87">
            <w:pPr>
              <w:pStyle w:val="Bezriadkovania"/>
              <w:spacing w:after="120"/>
            </w:pPr>
            <w:r w:rsidRPr="00FD1394">
              <w:rPr>
                <w:lang w:bidi="sk-SK"/>
              </w:rPr>
              <w:t>Nádoby, ktoré nemajú plochý povrch na varnej doske</w:t>
            </w:r>
          </w:p>
        </w:tc>
      </w:tr>
      <w:tr w:rsidR="0071121E" w:rsidRPr="00FD1394" w:rsidTr="001A6E87">
        <w:trPr>
          <w:trHeight w:val="20"/>
        </w:trPr>
        <w:tc>
          <w:tcPr>
            <w:tcW w:w="4819" w:type="dxa"/>
            <w:shd w:val="clear" w:color="auto" w:fill="E7E6E6" w:themeFill="background2"/>
          </w:tcPr>
          <w:p w:rsidR="0071121E" w:rsidRPr="00FD1394" w:rsidRDefault="0071121E" w:rsidP="001A6E87">
            <w:pPr>
              <w:pStyle w:val="Bezriadkovania"/>
              <w:spacing w:after="120"/>
              <w:ind w:right="298"/>
            </w:pPr>
            <w:r w:rsidRPr="00FD1394">
              <w:rPr>
                <w:lang w:bidi="sk-SK"/>
              </w:rPr>
              <w:t>Nádoby vyrobené z nehrdzavejúcej viacvrstvovej ocele, nehrdzavejúcej feritovej ocele alebo hliníka so špeciálnym dnom</w:t>
            </w:r>
          </w:p>
        </w:tc>
        <w:tc>
          <w:tcPr>
            <w:tcW w:w="5362" w:type="dxa"/>
            <w:shd w:val="clear" w:color="auto" w:fill="E7E6E6" w:themeFill="background2"/>
          </w:tcPr>
          <w:p w:rsidR="0071121E" w:rsidRPr="00FD1394" w:rsidRDefault="0071121E" w:rsidP="001A6E87">
            <w:pPr>
              <w:pStyle w:val="Bezriadkovania"/>
              <w:spacing w:after="120"/>
            </w:pPr>
            <w:r w:rsidRPr="00FD1394">
              <w:rPr>
                <w:lang w:bidi="sk-SK"/>
              </w:rPr>
              <w:t>Nádoby s priemerom dna menším ako 14 cm a väčším ako 24 cm</w:t>
            </w:r>
          </w:p>
        </w:tc>
      </w:tr>
    </w:tbl>
    <w:p w:rsidR="0071121E" w:rsidRPr="00FD1394" w:rsidRDefault="0071121E" w:rsidP="00FD1394">
      <w:pPr>
        <w:pStyle w:val="Bezriadkovania"/>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5"/>
        <w:gridCol w:w="8511"/>
      </w:tblGrid>
      <w:tr w:rsidR="0071121E" w:rsidRPr="00FD1394" w:rsidTr="001A6E87">
        <w:trPr>
          <w:trHeight w:val="20"/>
        </w:trPr>
        <w:tc>
          <w:tcPr>
            <w:tcW w:w="1685" w:type="dxa"/>
            <w:shd w:val="clear" w:color="auto" w:fill="0070C0"/>
          </w:tcPr>
          <w:p w:rsidR="0071121E" w:rsidRPr="001A6E87" w:rsidRDefault="0071121E" w:rsidP="001A6E87">
            <w:pPr>
              <w:pStyle w:val="Bezriadkovania"/>
              <w:jc w:val="center"/>
              <w:rPr>
                <w:b/>
                <w:i/>
              </w:rPr>
            </w:pPr>
            <w:r w:rsidRPr="001A6E87">
              <w:rPr>
                <w:b/>
                <w:i/>
                <w:color w:val="FFFFFF" w:themeColor="background1"/>
                <w:lang w:bidi="sk-SK"/>
              </w:rPr>
              <w:t>POKYN</w:t>
            </w:r>
          </w:p>
        </w:tc>
        <w:tc>
          <w:tcPr>
            <w:tcW w:w="8511" w:type="dxa"/>
            <w:shd w:val="clear" w:color="auto" w:fill="E7E6E6" w:themeFill="background2"/>
          </w:tcPr>
          <w:p w:rsidR="0071121E" w:rsidRPr="00FD1394" w:rsidRDefault="0071121E" w:rsidP="00FD1394">
            <w:pPr>
              <w:pStyle w:val="Bezriadkovania"/>
            </w:pPr>
          </w:p>
        </w:tc>
      </w:tr>
      <w:tr w:rsidR="0071121E" w:rsidRPr="00FD1394" w:rsidTr="001A6E87">
        <w:trPr>
          <w:trHeight w:val="20"/>
        </w:trPr>
        <w:tc>
          <w:tcPr>
            <w:tcW w:w="10196" w:type="dxa"/>
            <w:gridSpan w:val="2"/>
            <w:shd w:val="clear" w:color="auto" w:fill="E7E6E6" w:themeFill="background2"/>
          </w:tcPr>
          <w:p w:rsidR="0071121E" w:rsidRPr="00FD1394" w:rsidRDefault="0071121E" w:rsidP="00D76F5C">
            <w:pPr>
              <w:pStyle w:val="Bezriadkovania"/>
              <w:numPr>
                <w:ilvl w:val="0"/>
                <w:numId w:val="3"/>
              </w:numPr>
              <w:ind w:left="406"/>
            </w:pPr>
            <w:r w:rsidRPr="00FD1394">
              <w:rPr>
                <w:lang w:bidi="sk-SK"/>
              </w:rPr>
              <w:t>Pri indukčných nádobách niektorých výrobcov počuť pri varení zvuky, ktoré možno pripísať konštrukcii týchto hrncov.</w:t>
            </w:r>
          </w:p>
        </w:tc>
      </w:tr>
    </w:tbl>
    <w:p w:rsidR="0071121E" w:rsidRPr="00FD1394" w:rsidRDefault="0071121E" w:rsidP="00FD1394">
      <w:pPr>
        <w:pStyle w:val="Bezriadkovania"/>
      </w:pPr>
      <w:r w:rsidRPr="00FD1394">
        <w:rPr>
          <w:lang w:bidi="sk-SK"/>
        </w:rPr>
        <w:br w:type="page"/>
      </w:r>
    </w:p>
    <w:p w:rsidR="002B1DB3" w:rsidRPr="00FD1394" w:rsidRDefault="00075F0B" w:rsidP="00FD1394">
      <w:pPr>
        <w:pStyle w:val="Bezriadkovania"/>
      </w:pPr>
      <w:r w:rsidRPr="00FD1394">
        <w:rPr>
          <w:lang w:bidi="sk-SK"/>
        </w:rPr>
        <w:lastRenderedPageBreak/>
        <w:t>Dodržiavajte aj tieto informácie o používaní vhodného riadu: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51"/>
        <w:gridCol w:w="8545"/>
      </w:tblGrid>
      <w:tr w:rsidR="002B1DB3" w:rsidRPr="00FD1394" w:rsidTr="001A6E87">
        <w:trPr>
          <w:trHeight w:val="20"/>
        </w:trPr>
        <w:tc>
          <w:tcPr>
            <w:tcW w:w="1651" w:type="dxa"/>
            <w:shd w:val="clear" w:color="auto" w:fill="0070C0"/>
          </w:tcPr>
          <w:p w:rsidR="002B1DB3" w:rsidRPr="001A6E87" w:rsidRDefault="00075F0B" w:rsidP="001A6E87">
            <w:pPr>
              <w:pStyle w:val="Bezriadkovania"/>
              <w:jc w:val="center"/>
              <w:rPr>
                <w:b/>
                <w:i/>
              </w:rPr>
            </w:pPr>
            <w:r w:rsidRPr="001A6E87">
              <w:rPr>
                <w:b/>
                <w:i/>
                <w:color w:val="FFFFFF" w:themeColor="background1"/>
                <w:lang w:bidi="sk-SK"/>
              </w:rPr>
              <w:t>POKYN</w:t>
            </w:r>
          </w:p>
        </w:tc>
        <w:tc>
          <w:tcPr>
            <w:tcW w:w="8545" w:type="dxa"/>
            <w:shd w:val="clear" w:color="auto" w:fill="E7E6E6" w:themeFill="background2"/>
          </w:tcPr>
          <w:p w:rsidR="002B1DB3" w:rsidRPr="00FD1394" w:rsidRDefault="002B1DB3" w:rsidP="00FD1394">
            <w:pPr>
              <w:pStyle w:val="Bezriadkovania"/>
            </w:pPr>
          </w:p>
        </w:tc>
      </w:tr>
      <w:tr w:rsidR="002B1DB3" w:rsidRPr="00FD1394" w:rsidTr="001A6E87">
        <w:trPr>
          <w:trHeight w:val="20"/>
        </w:trPr>
        <w:tc>
          <w:tcPr>
            <w:tcW w:w="10196" w:type="dxa"/>
            <w:gridSpan w:val="2"/>
            <w:shd w:val="clear" w:color="auto" w:fill="E7E6E6" w:themeFill="background2"/>
          </w:tcPr>
          <w:p w:rsidR="002B1DB3" w:rsidRPr="00FD1394" w:rsidRDefault="00075F0B" w:rsidP="00D76F5C">
            <w:pPr>
              <w:pStyle w:val="Bezriadkovania"/>
              <w:numPr>
                <w:ilvl w:val="0"/>
                <w:numId w:val="3"/>
              </w:numPr>
              <w:ind w:left="406"/>
            </w:pPr>
            <w:r w:rsidRPr="00FD1394">
              <w:rPr>
                <w:lang w:bidi="sk-SK"/>
              </w:rPr>
              <w:t>Používajte iba hrnce s dnom vhodným na indukciu.</w:t>
            </w:r>
          </w:p>
          <w:p w:rsidR="002B1DB3" w:rsidRPr="00FD1394" w:rsidRDefault="00075F0B" w:rsidP="00D76F5C">
            <w:pPr>
              <w:pStyle w:val="Bezriadkovania"/>
              <w:numPr>
                <w:ilvl w:val="0"/>
                <w:numId w:val="3"/>
              </w:numPr>
              <w:ind w:left="406"/>
            </w:pPr>
            <w:r w:rsidRPr="00FD1394">
              <w:rPr>
                <w:lang w:bidi="sk-SK"/>
              </w:rPr>
              <w:t>Hmotnosť nádoby s obsahom nesmie presiahnuť 6 kg, je to maximálna prípustná hmotnosť.</w:t>
            </w:r>
          </w:p>
          <w:p w:rsidR="002B1DB3" w:rsidRPr="00FD1394" w:rsidRDefault="00075F0B" w:rsidP="00D76F5C">
            <w:pPr>
              <w:pStyle w:val="Bezriadkovania"/>
              <w:numPr>
                <w:ilvl w:val="0"/>
                <w:numId w:val="3"/>
              </w:numPr>
              <w:ind w:left="406"/>
            </w:pPr>
            <w:r w:rsidRPr="00FD1394">
              <w:rPr>
                <w:lang w:bidi="sk-SK"/>
              </w:rPr>
              <w:t>Buďte opatrní, keď používate hrnce s dutým dnom. Proces varenia môže pri týchto hrncoch prebiehať na prázdno bez povšimnutia. To vedie k poškodeniu nádoby a varnej dosky.</w:t>
            </w:r>
          </w:p>
        </w:tc>
      </w:tr>
    </w:tbl>
    <w:p w:rsidR="0071121E" w:rsidRPr="00FD1394" w:rsidRDefault="0071121E" w:rsidP="001A6E87">
      <w:pPr>
        <w:pStyle w:val="Nadpis2"/>
      </w:pPr>
      <w:bookmarkStart w:id="66" w:name="bookmark31"/>
      <w:bookmarkStart w:id="67" w:name="_Toc511397220"/>
      <w:r w:rsidRPr="00FD1394">
        <w:rPr>
          <w:lang w:bidi="sk-SK"/>
        </w:rPr>
        <w:t>Bezpečnostné pokyny</w:t>
      </w:r>
      <w:bookmarkEnd w:id="66"/>
      <w:bookmarkEnd w:id="6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9"/>
        <w:gridCol w:w="8497"/>
      </w:tblGrid>
      <w:tr w:rsidR="00BA2522" w:rsidRPr="00FD1394" w:rsidTr="001A6E87">
        <w:trPr>
          <w:trHeight w:val="20"/>
        </w:trPr>
        <w:tc>
          <w:tcPr>
            <w:tcW w:w="1699" w:type="dxa"/>
            <w:shd w:val="clear" w:color="auto" w:fill="ED7D31" w:themeFill="accent2"/>
          </w:tcPr>
          <w:p w:rsidR="00BA2522" w:rsidRPr="001A6E87" w:rsidRDefault="001A6E87" w:rsidP="001A6E87">
            <w:pPr>
              <w:pStyle w:val="Bezriadkovania"/>
              <w:jc w:val="center"/>
              <w:rPr>
                <w:b/>
              </w:rPr>
            </w:pPr>
            <w:r>
              <w:rPr>
                <w:lang w:bidi="sk-SK"/>
              </w:rPr>
              <w:object w:dxaOrig="315" w:dyaOrig="300">
                <v:shape id="_x0000_i1037" type="#_x0000_t75" style="width:15.75pt;height:15pt" o:ole="">
                  <v:imagedata r:id="rId14" o:title=""/>
                </v:shape>
                <o:OLEObject Type="Embed" ProgID="PBrush" ShapeID="_x0000_i1037" DrawAspect="Content" ObjectID="_1612684496" r:id="rId33"/>
              </w:object>
            </w:r>
            <w:r w:rsidR="00BA2522" w:rsidRPr="001A6E87">
              <w:rPr>
                <w:b/>
                <w:lang w:bidi="sk-SK"/>
              </w:rPr>
              <w:t xml:space="preserve"> VAROVANIE</w:t>
            </w:r>
          </w:p>
        </w:tc>
        <w:tc>
          <w:tcPr>
            <w:tcW w:w="8497" w:type="dxa"/>
            <w:shd w:val="clear" w:color="auto" w:fill="E7E6E6" w:themeFill="background2"/>
          </w:tcPr>
          <w:p w:rsidR="00BA2522" w:rsidRPr="00FD1394" w:rsidRDefault="00BA2522" w:rsidP="00FD1394">
            <w:pPr>
              <w:pStyle w:val="Bezriadkovania"/>
            </w:pPr>
          </w:p>
        </w:tc>
      </w:tr>
      <w:tr w:rsidR="00BA2522" w:rsidRPr="00FD1394" w:rsidTr="001A6E87">
        <w:trPr>
          <w:trHeight w:val="20"/>
        </w:trPr>
        <w:tc>
          <w:tcPr>
            <w:tcW w:w="10196" w:type="dxa"/>
            <w:gridSpan w:val="2"/>
            <w:shd w:val="clear" w:color="auto" w:fill="E7E6E6" w:themeFill="background2"/>
          </w:tcPr>
          <w:p w:rsidR="00BA2522" w:rsidRPr="00FD1394" w:rsidRDefault="00BA2522" w:rsidP="00D76F5C">
            <w:pPr>
              <w:pStyle w:val="Bezriadkovania"/>
              <w:numPr>
                <w:ilvl w:val="0"/>
                <w:numId w:val="3"/>
              </w:numPr>
              <w:ind w:left="406"/>
            </w:pPr>
            <w:r w:rsidRPr="00FD1394">
              <w:rPr>
                <w:lang w:bidi="sk-SK"/>
              </w:rPr>
              <w:t>Nenechávajte prístroj počas prevádzky bez dozoru, aby ste v prípade nebezpečenstva rýchlo zasiahli.</w:t>
            </w:r>
          </w:p>
          <w:p w:rsidR="00BA2522" w:rsidRPr="00FD1394" w:rsidRDefault="00BA2522" w:rsidP="00D76F5C">
            <w:pPr>
              <w:pStyle w:val="Bezriadkovania"/>
              <w:numPr>
                <w:ilvl w:val="0"/>
                <w:numId w:val="3"/>
              </w:numPr>
              <w:ind w:left="406"/>
            </w:pPr>
            <w:r w:rsidRPr="00FD1394">
              <w:rPr>
                <w:lang w:bidi="sk-SK"/>
              </w:rPr>
              <w:t>S prístrojom sa nesmie pohybovať počas prevádzky, ani keď je horúci riad na varnej doske.</w:t>
            </w:r>
          </w:p>
          <w:p w:rsidR="00BA2522" w:rsidRPr="00FD1394" w:rsidRDefault="00BA2522" w:rsidP="00D76F5C">
            <w:pPr>
              <w:pStyle w:val="Bezriadkovania"/>
              <w:numPr>
                <w:ilvl w:val="0"/>
                <w:numId w:val="3"/>
              </w:numPr>
              <w:ind w:left="406"/>
            </w:pPr>
            <w:r w:rsidRPr="00FD1394">
              <w:rPr>
                <w:lang w:bidi="sk-SK"/>
              </w:rPr>
              <w:t>Uistite sa, že riad je na varnej zóne vycentrovaný. Nesmiete ho odstaviť ani na ovládacom paneli, ani na ráme.</w:t>
            </w:r>
          </w:p>
          <w:p w:rsidR="00BA2522" w:rsidRPr="00FD1394" w:rsidRDefault="00BA2522" w:rsidP="00D76F5C">
            <w:pPr>
              <w:pStyle w:val="Bezriadkovania"/>
              <w:numPr>
                <w:ilvl w:val="0"/>
                <w:numId w:val="3"/>
              </w:numPr>
              <w:ind w:left="406"/>
            </w:pPr>
            <w:r w:rsidRPr="00FD1394">
              <w:rPr>
                <w:lang w:bidi="sk-SK"/>
              </w:rPr>
              <w:t>Neumiestňujte na varnú dosku žiadne kuchynské potreby, pokrievky na hrnce, panvice alebo iné kovové predmety. Keď je prístroj zapnutý, môžu sa tieto predmety veľmi prehriať.</w:t>
            </w:r>
          </w:p>
          <w:p w:rsidR="00BA2522" w:rsidRPr="00FD1394" w:rsidRDefault="00BA2522" w:rsidP="00D76F5C">
            <w:pPr>
              <w:pStyle w:val="Bezriadkovania"/>
              <w:numPr>
                <w:ilvl w:val="0"/>
                <w:numId w:val="3"/>
              </w:numPr>
              <w:ind w:left="406"/>
            </w:pPr>
            <w:r w:rsidRPr="00FD1394">
              <w:rPr>
                <w:lang w:bidi="sk-SK"/>
              </w:rPr>
              <w:t>Neumiestňujte na povrch prístroja hliníkovú fóliu ani kovové platne, aby sa neprehriali.</w:t>
            </w:r>
          </w:p>
          <w:p w:rsidR="00BA2522" w:rsidRPr="00FD1394" w:rsidRDefault="00BA2522" w:rsidP="00D76F5C">
            <w:pPr>
              <w:pStyle w:val="Bezriadkovania"/>
              <w:numPr>
                <w:ilvl w:val="0"/>
                <w:numId w:val="3"/>
              </w:numPr>
              <w:ind w:left="406"/>
            </w:pPr>
            <w:r w:rsidRPr="00FD1394">
              <w:rPr>
                <w:lang w:bidi="sk-SK"/>
              </w:rPr>
              <w:t>Nedotýkajte sa horúceho povrchu keramického poľa.</w:t>
            </w:r>
          </w:p>
          <w:p w:rsidR="00BA2522" w:rsidRPr="00FD1394" w:rsidRDefault="00BA2522" w:rsidP="001A6E87">
            <w:pPr>
              <w:pStyle w:val="Bezriadkovania"/>
              <w:spacing w:before="0"/>
              <w:ind w:left="406"/>
            </w:pPr>
            <w:r w:rsidRPr="00FD1394">
              <w:rPr>
                <w:lang w:bidi="sk-SK"/>
              </w:rPr>
              <w:t>Samotný indukčný sporák nevytvára žiadne teplo pri varení. Varnú zónu však ohrieva teplota prenášaná z riadu.</w:t>
            </w:r>
          </w:p>
          <w:p w:rsidR="00BA2522" w:rsidRPr="00FD1394" w:rsidRDefault="00BA2522" w:rsidP="00D76F5C">
            <w:pPr>
              <w:pStyle w:val="Bezriadkovania"/>
              <w:numPr>
                <w:ilvl w:val="0"/>
                <w:numId w:val="3"/>
              </w:numPr>
              <w:ind w:left="406"/>
            </w:pPr>
            <w:r w:rsidRPr="00FD1394">
              <w:rPr>
                <w:lang w:bidi="sk-SK"/>
              </w:rPr>
              <w:t>Udržiavajte varnú dosku a dno hrncov suché a čisté. Ak sa medzi dno hrnca a varnú zónu dostane tekutina, môže sa vyparovať a v dôsledku vzniknutého tlaku vyhodiť hrniec do vzduchu. Hrozí nebezpečenstvo zranenia.</w:t>
            </w:r>
          </w:p>
        </w:tc>
      </w:tr>
    </w:tbl>
    <w:p w:rsidR="0071121E" w:rsidRPr="00FD1394" w:rsidRDefault="0071121E" w:rsidP="00FD1394">
      <w:pPr>
        <w:pStyle w:val="Bezriadkovania"/>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9"/>
        <w:gridCol w:w="8497"/>
      </w:tblGrid>
      <w:tr w:rsidR="00BA2522" w:rsidRPr="00FD1394" w:rsidTr="001A6E87">
        <w:trPr>
          <w:trHeight w:val="20"/>
        </w:trPr>
        <w:tc>
          <w:tcPr>
            <w:tcW w:w="1699" w:type="dxa"/>
            <w:shd w:val="clear" w:color="auto" w:fill="0070C0"/>
          </w:tcPr>
          <w:p w:rsidR="00BA2522" w:rsidRPr="001A6E87" w:rsidRDefault="00BA2522" w:rsidP="001A6E87">
            <w:pPr>
              <w:pStyle w:val="Bezriadkovania"/>
              <w:jc w:val="center"/>
              <w:rPr>
                <w:b/>
                <w:i/>
              </w:rPr>
            </w:pPr>
            <w:r w:rsidRPr="001A6E87">
              <w:rPr>
                <w:b/>
                <w:i/>
                <w:color w:val="FFFFFF" w:themeColor="background1"/>
                <w:lang w:bidi="sk-SK"/>
              </w:rPr>
              <w:t>POKYN</w:t>
            </w:r>
          </w:p>
        </w:tc>
        <w:tc>
          <w:tcPr>
            <w:tcW w:w="8497" w:type="dxa"/>
            <w:shd w:val="clear" w:color="auto" w:fill="E7E6E6" w:themeFill="background2"/>
          </w:tcPr>
          <w:p w:rsidR="00BA2522" w:rsidRPr="00FD1394" w:rsidRDefault="00BA2522" w:rsidP="00FD1394">
            <w:pPr>
              <w:pStyle w:val="Bezriadkovania"/>
            </w:pPr>
          </w:p>
        </w:tc>
      </w:tr>
      <w:tr w:rsidR="00BA2522" w:rsidRPr="00FD1394" w:rsidTr="001A6E87">
        <w:trPr>
          <w:trHeight w:val="20"/>
        </w:trPr>
        <w:tc>
          <w:tcPr>
            <w:tcW w:w="10196" w:type="dxa"/>
            <w:gridSpan w:val="2"/>
            <w:shd w:val="clear" w:color="auto" w:fill="E7E6E6" w:themeFill="background2"/>
          </w:tcPr>
          <w:p w:rsidR="00BA2522" w:rsidRPr="00FD1394" w:rsidRDefault="00BA2522" w:rsidP="00D76F5C">
            <w:pPr>
              <w:pStyle w:val="Bezriadkovania"/>
              <w:numPr>
                <w:ilvl w:val="0"/>
                <w:numId w:val="3"/>
              </w:numPr>
              <w:ind w:left="406"/>
            </w:pPr>
            <w:r w:rsidRPr="00FD1394">
              <w:rPr>
                <w:lang w:bidi="sk-SK"/>
              </w:rPr>
              <w:t>Vypnite prístroj po ukončení používania. Zabránite tak zbytočnej spotrebe energie a zaistíte tiež svoju bezpečnosť.</w:t>
            </w:r>
          </w:p>
          <w:p w:rsidR="00BA2522" w:rsidRPr="00FD1394" w:rsidRDefault="00BA2522" w:rsidP="00D76F5C">
            <w:pPr>
              <w:pStyle w:val="Bezriadkovania"/>
              <w:numPr>
                <w:ilvl w:val="0"/>
                <w:numId w:val="3"/>
              </w:numPr>
              <w:ind w:left="406"/>
            </w:pPr>
            <w:r w:rsidRPr="00FD1394">
              <w:rPr>
                <w:lang w:bidi="sk-SK"/>
              </w:rPr>
              <w:t>Ak prístroj dlhšiu dobu nepoužívate, odporúčame odpojiť sieťovú zástrčku zo zásuvky.</w:t>
            </w:r>
          </w:p>
        </w:tc>
      </w:tr>
    </w:tbl>
    <w:p w:rsidR="001A6E87" w:rsidRDefault="001A6E87" w:rsidP="00FD1394">
      <w:pPr>
        <w:pStyle w:val="Bezriadkovania"/>
      </w:pPr>
      <w:bookmarkStart w:id="68" w:name="bookmark32"/>
    </w:p>
    <w:p w:rsidR="00BA2522" w:rsidRPr="00FD1394" w:rsidRDefault="00BA2522" w:rsidP="001A6E87">
      <w:pPr>
        <w:pStyle w:val="Nadpis2"/>
      </w:pPr>
      <w:bookmarkStart w:id="69" w:name="_Toc511397221"/>
      <w:r w:rsidRPr="00FD1394">
        <w:rPr>
          <w:lang w:bidi="sk-SK"/>
        </w:rPr>
        <w:t>Prevádzka prístroja</w:t>
      </w:r>
      <w:bookmarkEnd w:id="68"/>
      <w:bookmarkEnd w:id="69"/>
    </w:p>
    <w:p w:rsidR="00BA2522" w:rsidRPr="00FD1394" w:rsidRDefault="00BA2522" w:rsidP="001A6E87">
      <w:pPr>
        <w:pStyle w:val="Nadpis3"/>
      </w:pPr>
      <w:bookmarkStart w:id="70" w:name="bookmark33"/>
      <w:bookmarkStart w:id="71" w:name="_Toc511397222"/>
      <w:r w:rsidRPr="00FD1394">
        <w:rPr>
          <w:lang w:bidi="sk-SK"/>
        </w:rPr>
        <w:t>Zapnutie</w:t>
      </w:r>
      <w:bookmarkEnd w:id="70"/>
      <w:bookmarkEnd w:id="71"/>
    </w:p>
    <w:p w:rsidR="00BA2522" w:rsidRPr="00FD1394" w:rsidRDefault="00BA2522" w:rsidP="00D76F5C">
      <w:pPr>
        <w:pStyle w:val="Bezriadkovania"/>
        <w:numPr>
          <w:ilvl w:val="0"/>
          <w:numId w:val="8"/>
        </w:numPr>
        <w:ind w:left="426" w:hanging="426"/>
      </w:pPr>
      <w:r w:rsidRPr="00FD1394">
        <w:rPr>
          <w:lang w:bidi="sk-SK"/>
        </w:rPr>
        <w:t>Zapojte sieťovú zástrčku do vhodnej zásuvky.</w:t>
      </w:r>
    </w:p>
    <w:p w:rsidR="00BA2522" w:rsidRPr="00FD1394" w:rsidRDefault="00BA2522" w:rsidP="00FD1394">
      <w:pPr>
        <w:pStyle w:val="Bezriadkovania"/>
      </w:pPr>
      <w:r w:rsidRPr="00FD1394">
        <w:rPr>
          <w:lang w:bidi="sk-SK"/>
        </w:rPr>
        <w:br w:type="page"/>
      </w:r>
    </w:p>
    <w:p w:rsidR="002B1DB3" w:rsidRPr="00FD1394" w:rsidRDefault="002B1DB3" w:rsidP="00FD1394">
      <w:pPr>
        <w:pStyle w:val="Bezriadkovania"/>
      </w:pPr>
    </w:p>
    <w:p w:rsidR="002B1DB3" w:rsidRPr="00FD1394" w:rsidRDefault="00075F0B" w:rsidP="00D76F5C">
      <w:pPr>
        <w:pStyle w:val="Bezriadkovania"/>
        <w:numPr>
          <w:ilvl w:val="0"/>
          <w:numId w:val="8"/>
        </w:numPr>
        <w:ind w:left="426" w:hanging="426"/>
      </w:pPr>
      <w:r w:rsidRPr="00FD1394">
        <w:rPr>
          <w:lang w:bidi="sk-SK"/>
        </w:rPr>
        <w:t>Displej zobrazuje teplotu povrchu indukčnej varnej dosky:</w:t>
      </w:r>
    </w:p>
    <w:p w:rsidR="002B1DB3" w:rsidRPr="00FD1394" w:rsidRDefault="00075F0B" w:rsidP="00D76F5C">
      <w:pPr>
        <w:pStyle w:val="Bezriadkovania"/>
        <w:numPr>
          <w:ilvl w:val="0"/>
          <w:numId w:val="8"/>
        </w:numPr>
        <w:ind w:left="426" w:hanging="426"/>
      </w:pPr>
      <w:r w:rsidRPr="00FD1394">
        <w:rPr>
          <w:lang w:bidi="sk-SK"/>
        </w:rPr>
        <w:t>Ak je teplota povrchu pod 50 °C, zobrazí sa „L“, ak je teplota povrchu nad 50 °C, na displeji svieti „H“. Zaznie akustický signál. Prístroj sa teraz nachádza v pohotovostnom režime.</w:t>
      </w:r>
    </w:p>
    <w:p w:rsidR="002B1DB3" w:rsidRPr="00FD1394" w:rsidRDefault="00075F0B" w:rsidP="00D76F5C">
      <w:pPr>
        <w:pStyle w:val="Bezriadkovania"/>
        <w:numPr>
          <w:ilvl w:val="0"/>
          <w:numId w:val="8"/>
        </w:numPr>
        <w:ind w:left="426" w:hanging="426"/>
      </w:pPr>
      <w:r w:rsidRPr="00FD1394">
        <w:rPr>
          <w:lang w:bidi="sk-SK"/>
        </w:rPr>
        <w:t>Vycentrujte vhodný riad s jedlom na varenie/vyprážanie na varnej zóne (</w:t>
      </w:r>
      <w:r w:rsidR="001C5A4B">
        <w:rPr>
          <w:lang w:bidi="sk-SK"/>
        </w:rPr>
        <w:sym w:font="Symbol" w:char="F0C6"/>
      </w:r>
      <w:r w:rsidRPr="00FD1394">
        <w:rPr>
          <w:lang w:bidi="sk-SK"/>
        </w:rPr>
        <w:t xml:space="preserve"> 140 mm – 240 mm).</w:t>
      </w:r>
    </w:p>
    <w:p w:rsidR="002B1DB3" w:rsidRPr="00FD1394" w:rsidRDefault="00075F0B" w:rsidP="00D76F5C">
      <w:pPr>
        <w:pStyle w:val="Bezriadkovania"/>
        <w:numPr>
          <w:ilvl w:val="0"/>
          <w:numId w:val="8"/>
        </w:numPr>
        <w:ind w:left="426" w:hanging="426"/>
      </w:pPr>
      <w:r w:rsidRPr="00FD1394">
        <w:rPr>
          <w:lang w:bidi="sk-SK"/>
        </w:rPr>
        <w:t>Ak chcete zapnúť indukčný sporák, stlačte tlačidlo „On/</w:t>
      </w:r>
      <w:proofErr w:type="spellStart"/>
      <w:r w:rsidRPr="00FD1394">
        <w:rPr>
          <w:lang w:bidi="sk-SK"/>
        </w:rPr>
        <w:t>Standby</w:t>
      </w:r>
      <w:proofErr w:type="spellEnd"/>
      <w:r w:rsidRPr="00FD1394">
        <w:rPr>
          <w:lang w:bidi="sk-SK"/>
        </w:rPr>
        <w:t>“. Kontrolky „Level“ a „Temp“ blikajú a zaznie akustický signál.</w:t>
      </w:r>
    </w:p>
    <w:p w:rsidR="002B1DB3" w:rsidRPr="00FD1394" w:rsidRDefault="00075F0B" w:rsidP="001C5A4B">
      <w:pPr>
        <w:pStyle w:val="Nadpis3"/>
      </w:pPr>
      <w:bookmarkStart w:id="72" w:name="bookmark34"/>
      <w:bookmarkStart w:id="73" w:name="_Toc511397223"/>
      <w:r w:rsidRPr="00FD1394">
        <w:rPr>
          <w:lang w:bidi="sk-SK"/>
        </w:rPr>
        <w:t>Režim výkonu</w:t>
      </w:r>
      <w:bookmarkEnd w:id="72"/>
      <w:bookmarkEnd w:id="73"/>
    </w:p>
    <w:p w:rsidR="002B1DB3" w:rsidRPr="00FD1394" w:rsidRDefault="00075F0B" w:rsidP="00D76F5C">
      <w:pPr>
        <w:pStyle w:val="Bezriadkovania"/>
        <w:numPr>
          <w:ilvl w:val="0"/>
          <w:numId w:val="8"/>
        </w:numPr>
        <w:ind w:left="426" w:hanging="426"/>
      </w:pPr>
      <w:r w:rsidRPr="00FD1394">
        <w:rPr>
          <w:lang w:bidi="sk-SK"/>
        </w:rPr>
        <w:t>Potom stlačte tlačidlo 4. Funkcia stupeň („Level“). Prístroj sa zapne s vopred nastaveným výkonovým stupňom „8“.</w:t>
      </w:r>
    </w:p>
    <w:p w:rsidR="002B1DB3" w:rsidRPr="00FD1394" w:rsidRDefault="00075F0B" w:rsidP="00D76F5C">
      <w:pPr>
        <w:pStyle w:val="Bezriadkovania"/>
        <w:numPr>
          <w:ilvl w:val="0"/>
          <w:numId w:val="8"/>
        </w:numPr>
        <w:spacing w:after="120"/>
        <w:ind w:left="426" w:hanging="426"/>
      </w:pPr>
      <w:r w:rsidRPr="00FD1394">
        <w:rPr>
          <w:lang w:bidi="sk-SK"/>
        </w:rPr>
        <w:t>Pomocou tlačidiel voľby 5. a 6. +/- môžete zmeniť nastavenie v rozsahu 1 – 12.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28"/>
        <w:gridCol w:w="8468"/>
      </w:tblGrid>
      <w:tr w:rsidR="002B1DB3" w:rsidRPr="00FD1394" w:rsidTr="001C5A4B">
        <w:trPr>
          <w:trHeight w:val="20"/>
        </w:trPr>
        <w:tc>
          <w:tcPr>
            <w:tcW w:w="1728" w:type="dxa"/>
            <w:shd w:val="clear" w:color="auto" w:fill="0070C0"/>
          </w:tcPr>
          <w:p w:rsidR="002B1DB3" w:rsidRPr="001C5A4B" w:rsidRDefault="00075F0B" w:rsidP="001C5A4B">
            <w:pPr>
              <w:pStyle w:val="Bezriadkovania"/>
              <w:jc w:val="center"/>
              <w:rPr>
                <w:b/>
                <w:i/>
              </w:rPr>
            </w:pPr>
            <w:r w:rsidRPr="001C5A4B">
              <w:rPr>
                <w:b/>
                <w:i/>
                <w:color w:val="FFFFFF" w:themeColor="background1"/>
                <w:lang w:bidi="sk-SK"/>
              </w:rPr>
              <w:t>POKYN</w:t>
            </w:r>
          </w:p>
        </w:tc>
        <w:tc>
          <w:tcPr>
            <w:tcW w:w="8468" w:type="dxa"/>
            <w:shd w:val="clear" w:color="auto" w:fill="E7E6E6" w:themeFill="background2"/>
          </w:tcPr>
          <w:p w:rsidR="002B1DB3" w:rsidRPr="00FD1394" w:rsidRDefault="002B1DB3" w:rsidP="00FD1394">
            <w:pPr>
              <w:pStyle w:val="Bezriadkovania"/>
            </w:pPr>
          </w:p>
        </w:tc>
      </w:tr>
      <w:tr w:rsidR="002B1DB3" w:rsidRPr="00FD1394" w:rsidTr="001C5A4B">
        <w:trPr>
          <w:trHeight w:val="20"/>
        </w:trPr>
        <w:tc>
          <w:tcPr>
            <w:tcW w:w="10196" w:type="dxa"/>
            <w:gridSpan w:val="2"/>
            <w:shd w:val="clear" w:color="auto" w:fill="E7E6E6" w:themeFill="background2"/>
          </w:tcPr>
          <w:p w:rsidR="002B1DB3" w:rsidRPr="00FD1394" w:rsidRDefault="00075F0B" w:rsidP="00D76F5C">
            <w:pPr>
              <w:pStyle w:val="Bezriadkovania"/>
              <w:numPr>
                <w:ilvl w:val="0"/>
                <w:numId w:val="3"/>
              </w:numPr>
              <w:ind w:left="406"/>
            </w:pPr>
            <w:r w:rsidRPr="00FD1394">
              <w:rPr>
                <w:lang w:bidi="sk-SK"/>
              </w:rPr>
              <w:t>Pri varení odporúčame používať výkonové stupne 1 – 12 ako pri bežných sporákoch.</w:t>
            </w:r>
          </w:p>
        </w:tc>
      </w:tr>
    </w:tbl>
    <w:p w:rsidR="00BA2522" w:rsidRPr="00FD1394" w:rsidRDefault="00BA2522" w:rsidP="001C5A4B">
      <w:pPr>
        <w:pStyle w:val="Nadpis3"/>
      </w:pPr>
      <w:bookmarkStart w:id="74" w:name="bookmark35"/>
      <w:bookmarkStart w:id="75" w:name="_Toc511397224"/>
      <w:r w:rsidRPr="00FD1394">
        <w:rPr>
          <w:lang w:bidi="sk-SK"/>
        </w:rPr>
        <w:t>Režim teploty</w:t>
      </w:r>
      <w:bookmarkEnd w:id="74"/>
      <w:bookmarkEnd w:id="75"/>
    </w:p>
    <w:p w:rsidR="00BA2522" w:rsidRPr="001C5A4B" w:rsidRDefault="00BA2522" w:rsidP="00D76F5C">
      <w:pPr>
        <w:pStyle w:val="Bezriadkovania"/>
        <w:numPr>
          <w:ilvl w:val="0"/>
          <w:numId w:val="8"/>
        </w:numPr>
        <w:ind w:left="426" w:hanging="426"/>
        <w:rPr>
          <w:b/>
        </w:rPr>
      </w:pPr>
      <w:r w:rsidRPr="00FD1394">
        <w:rPr>
          <w:lang w:bidi="sk-SK"/>
        </w:rPr>
        <w:t xml:space="preserve">Na zvolenie teploty stlačte tlačidlo </w:t>
      </w:r>
      <w:r w:rsidRPr="00FD1394">
        <w:rPr>
          <w:b/>
          <w:lang w:bidi="sk-SK"/>
        </w:rPr>
        <w:t>3. Funkcia teplota („Temp“).</w:t>
      </w:r>
    </w:p>
    <w:p w:rsidR="00BA2522" w:rsidRPr="00FD1394" w:rsidRDefault="00BA2522" w:rsidP="001C5A4B">
      <w:pPr>
        <w:pStyle w:val="Bezriadkovania"/>
        <w:spacing w:before="0" w:after="120"/>
        <w:ind w:left="426"/>
      </w:pPr>
      <w:r w:rsidRPr="00FD1394">
        <w:rPr>
          <w:lang w:bidi="sk-SK"/>
        </w:rPr>
        <w:t>Na displeji sa zobrazí vopred nastavená teplota 120 °C.</w:t>
      </w:r>
    </w:p>
    <w:p w:rsidR="00BA2522" w:rsidRPr="00FD1394" w:rsidRDefault="00BA2522" w:rsidP="00D76F5C">
      <w:pPr>
        <w:pStyle w:val="Bezriadkovania"/>
        <w:numPr>
          <w:ilvl w:val="0"/>
          <w:numId w:val="8"/>
        </w:numPr>
        <w:ind w:left="426" w:hanging="426"/>
      </w:pPr>
      <w:r w:rsidRPr="00FD1394">
        <w:rPr>
          <w:lang w:bidi="sk-SK"/>
        </w:rPr>
        <w:t>Pomocou tlačidiel voľby 5. a 6. +/- môžete zmeniť nastavenie v rozsahu 60 – 240 °C.</w:t>
      </w:r>
    </w:p>
    <w:p w:rsidR="00BA2522" w:rsidRPr="00FD1394" w:rsidRDefault="00BA2522" w:rsidP="001C5A4B">
      <w:pPr>
        <w:pStyle w:val="Bezriadkovania"/>
        <w:spacing w:before="0" w:after="120"/>
        <w:ind w:left="426"/>
      </w:pPr>
      <w:r w:rsidRPr="00FD1394">
        <w:rPr>
          <w:lang w:bidi="sk-SK"/>
        </w:rPr>
        <w:t>(Úrovne teploty: 60, 70, 80, 90, 100, 120, 140, 160, 180, 200, 220 a 240 °C)</w:t>
      </w:r>
    </w:p>
    <w:p w:rsidR="00BA2522" w:rsidRPr="00FD1394" w:rsidRDefault="00BA2522" w:rsidP="00D76F5C">
      <w:pPr>
        <w:pStyle w:val="Bezriadkovania"/>
        <w:numPr>
          <w:ilvl w:val="0"/>
          <w:numId w:val="8"/>
        </w:numPr>
        <w:spacing w:after="120"/>
        <w:ind w:left="426" w:hanging="426"/>
      </w:pPr>
      <w:r w:rsidRPr="00FD1394">
        <w:rPr>
          <w:lang w:bidi="sk-SK"/>
        </w:rPr>
        <w:t>Upozorňujeme, že obe funkcie stupeň a teplota sa musia zvoliť alternatívne. Zvoliť si môžete buď výkonový stupeň alebo teplotu. Aktívna je vždy posledná vybraná funkcia.</w:t>
      </w:r>
    </w:p>
    <w:p w:rsidR="00BA2522" w:rsidRPr="00FD1394" w:rsidRDefault="00BA2522" w:rsidP="00D76F5C">
      <w:pPr>
        <w:pStyle w:val="Bezriadkovania"/>
        <w:numPr>
          <w:ilvl w:val="0"/>
          <w:numId w:val="8"/>
        </w:numPr>
        <w:spacing w:after="120"/>
        <w:ind w:left="426" w:hanging="426"/>
      </w:pPr>
      <w:r w:rsidRPr="00FD1394">
        <w:rPr>
          <w:lang w:bidi="sk-SK"/>
        </w:rPr>
        <w:t xml:space="preserve">Teplota sa meria snímačom pod </w:t>
      </w:r>
      <w:proofErr w:type="spellStart"/>
      <w:r w:rsidRPr="00FD1394">
        <w:rPr>
          <w:lang w:bidi="sk-SK"/>
        </w:rPr>
        <w:t>sklokeramickou</w:t>
      </w:r>
      <w:proofErr w:type="spellEnd"/>
      <w:r w:rsidRPr="00FD1394">
        <w:rPr>
          <w:lang w:bidi="sk-SK"/>
        </w:rPr>
        <w:t xml:space="preserve"> doskou, preto sa zobrazená teplota môže líšiť od teploty v hrnci.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5"/>
        <w:gridCol w:w="8511"/>
      </w:tblGrid>
      <w:tr w:rsidR="00BA2522" w:rsidRPr="00FD1394" w:rsidTr="001C5A4B">
        <w:trPr>
          <w:trHeight w:val="20"/>
        </w:trPr>
        <w:tc>
          <w:tcPr>
            <w:tcW w:w="1685" w:type="dxa"/>
            <w:shd w:val="clear" w:color="auto" w:fill="0070C0"/>
          </w:tcPr>
          <w:p w:rsidR="00BA2522" w:rsidRPr="001C5A4B" w:rsidRDefault="00BA2522" w:rsidP="001C5A4B">
            <w:pPr>
              <w:pStyle w:val="Bezriadkovania"/>
              <w:jc w:val="center"/>
              <w:rPr>
                <w:b/>
                <w:i/>
              </w:rPr>
            </w:pPr>
            <w:r w:rsidRPr="001C5A4B">
              <w:rPr>
                <w:b/>
                <w:i/>
                <w:color w:val="FFFFFF" w:themeColor="background1"/>
                <w:lang w:bidi="sk-SK"/>
              </w:rPr>
              <w:t>POKYN</w:t>
            </w:r>
          </w:p>
        </w:tc>
        <w:tc>
          <w:tcPr>
            <w:tcW w:w="8511" w:type="dxa"/>
            <w:shd w:val="clear" w:color="auto" w:fill="E7E6E6" w:themeFill="background2"/>
          </w:tcPr>
          <w:p w:rsidR="00BA2522" w:rsidRPr="00FD1394" w:rsidRDefault="00BA2522" w:rsidP="00FD1394">
            <w:pPr>
              <w:pStyle w:val="Bezriadkovania"/>
            </w:pPr>
          </w:p>
        </w:tc>
      </w:tr>
      <w:tr w:rsidR="00BA2522" w:rsidRPr="00FD1394" w:rsidTr="001C5A4B">
        <w:trPr>
          <w:trHeight w:val="20"/>
        </w:trPr>
        <w:tc>
          <w:tcPr>
            <w:tcW w:w="10196" w:type="dxa"/>
            <w:gridSpan w:val="2"/>
            <w:shd w:val="clear" w:color="auto" w:fill="E7E6E6" w:themeFill="background2"/>
          </w:tcPr>
          <w:p w:rsidR="00BA2522" w:rsidRPr="00FD1394" w:rsidRDefault="00BA2522" w:rsidP="00D76F5C">
            <w:pPr>
              <w:pStyle w:val="Bezriadkovania"/>
              <w:numPr>
                <w:ilvl w:val="0"/>
                <w:numId w:val="3"/>
              </w:numPr>
              <w:ind w:left="406"/>
            </w:pPr>
            <w:r w:rsidRPr="00FD1394">
              <w:rPr>
                <w:lang w:bidi="sk-SK"/>
              </w:rPr>
              <w:t>Keďže sa pri vyprážaní s veľmi malým množstvom tuku teplota na dne hrnca veľmi rýchlo zvýši a dosiahne hraničnú hodnotu 270 °C, prepnite pri vyprážaní na režim „teplota“. Tu je maximálna teplota 240 °C.</w:t>
            </w:r>
          </w:p>
        </w:tc>
      </w:tr>
    </w:tbl>
    <w:p w:rsidR="00BA2522" w:rsidRPr="00FD1394" w:rsidRDefault="00BA2522" w:rsidP="001C5A4B">
      <w:pPr>
        <w:pStyle w:val="Nadpis3"/>
      </w:pPr>
      <w:bookmarkStart w:id="76" w:name="bookmark36"/>
      <w:bookmarkStart w:id="77" w:name="_Toc511397225"/>
      <w:r w:rsidRPr="00FD1394">
        <w:rPr>
          <w:lang w:bidi="sk-SK"/>
        </w:rPr>
        <w:t>Časovač</w:t>
      </w:r>
      <w:bookmarkEnd w:id="76"/>
      <w:bookmarkEnd w:id="77"/>
    </w:p>
    <w:p w:rsidR="00BA2522" w:rsidRPr="00FD1394" w:rsidRDefault="00BA2522" w:rsidP="00D76F5C">
      <w:pPr>
        <w:pStyle w:val="Bezriadkovania"/>
        <w:numPr>
          <w:ilvl w:val="0"/>
          <w:numId w:val="8"/>
        </w:numPr>
        <w:spacing w:after="120"/>
        <w:ind w:left="426" w:hanging="426"/>
      </w:pPr>
      <w:r w:rsidRPr="00FD1394">
        <w:rPr>
          <w:lang w:bidi="sk-SK"/>
        </w:rPr>
        <w:t xml:space="preserve">Funkcia časovača: </w:t>
      </w:r>
      <w:r w:rsidRPr="00FD1394">
        <w:rPr>
          <w:b/>
          <w:lang w:bidi="sk-SK"/>
        </w:rPr>
        <w:t>Tlačidlo 2 pre čas.</w:t>
      </w:r>
      <w:r w:rsidRPr="00FD1394">
        <w:rPr>
          <w:lang w:bidi="sk-SK"/>
        </w:rPr>
        <w:t xml:space="preserve"> Pomocou </w:t>
      </w:r>
      <w:r w:rsidRPr="00FD1394">
        <w:rPr>
          <w:b/>
          <w:lang w:bidi="sk-SK"/>
        </w:rPr>
        <w:t>tlačidiel voľby 5. a 6.</w:t>
      </w:r>
      <w:r w:rsidRPr="00FD1394">
        <w:rPr>
          <w:lang w:bidi="sk-SK"/>
        </w:rPr>
        <w:t xml:space="preserve"> +/- </w:t>
      </w:r>
      <w:proofErr w:type="spellStart"/>
      <w:r w:rsidRPr="00FD1394">
        <w:rPr>
          <w:lang w:bidi="sk-SK"/>
        </w:rPr>
        <w:t>môžte</w:t>
      </w:r>
      <w:proofErr w:type="spellEnd"/>
      <w:r w:rsidRPr="00FD1394">
        <w:rPr>
          <w:lang w:bidi="sk-SK"/>
        </w:rPr>
        <w:t xml:space="preserve"> zmeniť nastavenie v rozsahu 1 – 180 minút. Zvoľte </w:t>
      </w:r>
      <w:r w:rsidRPr="00FD1394">
        <w:rPr>
          <w:b/>
          <w:lang w:bidi="sk-SK"/>
        </w:rPr>
        <w:t>1-minútové intervaly</w:t>
      </w:r>
      <w:r w:rsidRPr="00FD1394">
        <w:rPr>
          <w:lang w:bidi="sk-SK"/>
        </w:rPr>
        <w:t xml:space="preserve"> (max. do 180 minút).</w:t>
      </w:r>
    </w:p>
    <w:p w:rsidR="00BA2522" w:rsidRPr="00FD1394" w:rsidRDefault="00BA2522" w:rsidP="00FD1394">
      <w:pPr>
        <w:pStyle w:val="Bezriadkovania"/>
      </w:pPr>
      <w:r w:rsidRPr="00FD1394">
        <w:rPr>
          <w:lang w:bidi="sk-SK"/>
        </w:rPr>
        <w:br w:type="page"/>
      </w:r>
    </w:p>
    <w:p w:rsidR="002B1DB3" w:rsidRPr="00FD1394" w:rsidRDefault="00075F0B" w:rsidP="00D76F5C">
      <w:pPr>
        <w:pStyle w:val="Bezriadkovania"/>
        <w:numPr>
          <w:ilvl w:val="0"/>
          <w:numId w:val="8"/>
        </w:numPr>
        <w:spacing w:after="120"/>
        <w:ind w:left="426" w:hanging="426"/>
      </w:pPr>
      <w:r w:rsidRPr="00FD1394">
        <w:rPr>
          <w:lang w:bidi="sk-SK"/>
        </w:rPr>
        <w:lastRenderedPageBreak/>
        <w:t>Ak čas uplynie, zaznie zvukový signál a prístroj sa automaticky prepne do pohotovostného režimu.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4"/>
        <w:gridCol w:w="8502"/>
      </w:tblGrid>
      <w:tr w:rsidR="002B1DB3" w:rsidRPr="00FD1394" w:rsidTr="001C5A4B">
        <w:trPr>
          <w:trHeight w:hRule="exact" w:val="460"/>
        </w:trPr>
        <w:tc>
          <w:tcPr>
            <w:tcW w:w="1694" w:type="dxa"/>
            <w:shd w:val="clear" w:color="auto" w:fill="0070C0"/>
          </w:tcPr>
          <w:p w:rsidR="002B1DB3" w:rsidRPr="001C5A4B" w:rsidRDefault="00075F0B" w:rsidP="001C5A4B">
            <w:pPr>
              <w:pStyle w:val="Bezriadkovania"/>
              <w:jc w:val="center"/>
              <w:rPr>
                <w:b/>
                <w:i/>
              </w:rPr>
            </w:pPr>
            <w:r w:rsidRPr="001C5A4B">
              <w:rPr>
                <w:b/>
                <w:i/>
                <w:color w:val="FFFFFF" w:themeColor="background1"/>
                <w:lang w:bidi="sk-SK"/>
              </w:rPr>
              <w:t>POKYN</w:t>
            </w:r>
          </w:p>
        </w:tc>
        <w:tc>
          <w:tcPr>
            <w:tcW w:w="8502" w:type="dxa"/>
            <w:shd w:val="clear" w:color="auto" w:fill="E7E6E6" w:themeFill="background2"/>
          </w:tcPr>
          <w:p w:rsidR="002B1DB3" w:rsidRPr="00FD1394" w:rsidRDefault="002B1DB3" w:rsidP="00FD1394">
            <w:pPr>
              <w:pStyle w:val="Bezriadkovania"/>
            </w:pPr>
          </w:p>
        </w:tc>
      </w:tr>
      <w:tr w:rsidR="002B1DB3" w:rsidRPr="00FD1394" w:rsidTr="001C5A4B">
        <w:trPr>
          <w:trHeight w:hRule="exact" w:val="1094"/>
        </w:trPr>
        <w:tc>
          <w:tcPr>
            <w:tcW w:w="10196" w:type="dxa"/>
            <w:gridSpan w:val="2"/>
            <w:shd w:val="clear" w:color="auto" w:fill="E7E6E6" w:themeFill="background2"/>
            <w:vAlign w:val="bottom"/>
          </w:tcPr>
          <w:p w:rsidR="002B1DB3" w:rsidRPr="00FD1394" w:rsidRDefault="00075F0B" w:rsidP="00D76F5C">
            <w:pPr>
              <w:pStyle w:val="Bezriadkovania"/>
              <w:numPr>
                <w:ilvl w:val="0"/>
                <w:numId w:val="3"/>
              </w:numPr>
              <w:ind w:left="406"/>
            </w:pPr>
            <w:r w:rsidRPr="00FD1394">
              <w:rPr>
                <w:lang w:bidi="sk-SK"/>
              </w:rPr>
              <w:t>Počas aktívneho časovača môžete čas kedykoľvek zmeniť pomocou tlačidiel voľby +/-. Nastavenie úrovne teploty zostáva nezmenené, keďže prístroj má pamäťovú funkciu.</w:t>
            </w:r>
          </w:p>
        </w:tc>
      </w:tr>
    </w:tbl>
    <w:p w:rsidR="00BA2522" w:rsidRPr="00FD1394" w:rsidRDefault="00BA2522" w:rsidP="001C5A4B">
      <w:pPr>
        <w:pStyle w:val="Nadpis3"/>
      </w:pPr>
      <w:bookmarkStart w:id="78" w:name="bookmark37"/>
      <w:bookmarkStart w:id="79" w:name="_Toc511397226"/>
      <w:r w:rsidRPr="00FD1394">
        <w:rPr>
          <w:lang w:bidi="sk-SK"/>
        </w:rPr>
        <w:t>Vypnutie</w:t>
      </w:r>
      <w:bookmarkEnd w:id="78"/>
      <w:bookmarkEnd w:id="79"/>
    </w:p>
    <w:p w:rsidR="00BA2522" w:rsidRPr="00FD1394" w:rsidRDefault="00BA2522" w:rsidP="00D76F5C">
      <w:pPr>
        <w:pStyle w:val="Bezriadkovania"/>
        <w:numPr>
          <w:ilvl w:val="0"/>
          <w:numId w:val="8"/>
        </w:numPr>
        <w:spacing w:after="120"/>
        <w:ind w:left="426" w:hanging="426"/>
      </w:pPr>
      <w:r w:rsidRPr="00FD1394">
        <w:rPr>
          <w:lang w:bidi="sk-SK"/>
        </w:rPr>
        <w:t>Keď prístroj vypnete (prostredníctvom funkcie „On/</w:t>
      </w:r>
      <w:proofErr w:type="spellStart"/>
      <w:r w:rsidRPr="00FD1394">
        <w:rPr>
          <w:lang w:bidi="sk-SK"/>
        </w:rPr>
        <w:t>Standby</w:t>
      </w:r>
      <w:proofErr w:type="spellEnd"/>
      <w:r w:rsidRPr="00FD1394">
        <w:rPr>
          <w:lang w:bidi="sk-SK"/>
        </w:rPr>
        <w:t>“), na displeji sa zobrazí zvyškové teplo povrchu indukčnej varnej dosky. Ak je teplota povrchu pod 50 °C, zobrazí sa „L“, ak je teplota povrchu nad 50 °C, na displeji svieti „H“.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57"/>
        <w:gridCol w:w="8439"/>
      </w:tblGrid>
      <w:tr w:rsidR="00BA2522" w:rsidRPr="00FD1394" w:rsidTr="001C5A4B">
        <w:trPr>
          <w:trHeight w:val="20"/>
        </w:trPr>
        <w:tc>
          <w:tcPr>
            <w:tcW w:w="1757" w:type="dxa"/>
            <w:shd w:val="clear" w:color="auto" w:fill="0070C0"/>
          </w:tcPr>
          <w:p w:rsidR="00BA2522" w:rsidRPr="001C5A4B" w:rsidRDefault="00BA2522" w:rsidP="001C5A4B">
            <w:pPr>
              <w:pStyle w:val="Bezriadkovania"/>
              <w:jc w:val="center"/>
              <w:rPr>
                <w:b/>
                <w:i/>
              </w:rPr>
            </w:pPr>
            <w:r w:rsidRPr="001C5A4B">
              <w:rPr>
                <w:b/>
                <w:i/>
                <w:color w:val="FFFFFF" w:themeColor="background1"/>
                <w:lang w:bidi="sk-SK"/>
              </w:rPr>
              <w:t>POKYN</w:t>
            </w:r>
          </w:p>
        </w:tc>
        <w:tc>
          <w:tcPr>
            <w:tcW w:w="8439" w:type="dxa"/>
            <w:shd w:val="clear" w:color="auto" w:fill="E7E6E6" w:themeFill="background2"/>
          </w:tcPr>
          <w:p w:rsidR="00BA2522" w:rsidRPr="00FD1394" w:rsidRDefault="00BA2522" w:rsidP="00FD1394">
            <w:pPr>
              <w:pStyle w:val="Bezriadkovania"/>
            </w:pPr>
          </w:p>
        </w:tc>
      </w:tr>
      <w:tr w:rsidR="00BA2522" w:rsidRPr="00FD1394" w:rsidTr="001C5A4B">
        <w:trPr>
          <w:trHeight w:val="20"/>
        </w:trPr>
        <w:tc>
          <w:tcPr>
            <w:tcW w:w="10196" w:type="dxa"/>
            <w:gridSpan w:val="2"/>
            <w:shd w:val="clear" w:color="auto" w:fill="E7E6E6" w:themeFill="background2"/>
          </w:tcPr>
          <w:p w:rsidR="00BA2522" w:rsidRPr="00FD1394" w:rsidRDefault="00BA2522" w:rsidP="00D76F5C">
            <w:pPr>
              <w:pStyle w:val="Bezriadkovania"/>
              <w:numPr>
                <w:ilvl w:val="0"/>
                <w:numId w:val="3"/>
              </w:numPr>
              <w:ind w:left="406"/>
            </w:pPr>
            <w:r w:rsidRPr="00FD1394">
              <w:rPr>
                <w:lang w:bidi="sk-SK"/>
              </w:rPr>
              <w:t>Neumiestňujte na keramické pole riad bez jedla. Rozohriatie prázdneho hrnca alebo prázdnej panvice aktivuje ochranu proti prehriatiu a prístroj sa vypne.</w:t>
            </w:r>
          </w:p>
          <w:p w:rsidR="00BA2522" w:rsidRPr="00FD1394" w:rsidRDefault="00BA2522" w:rsidP="00D76F5C">
            <w:pPr>
              <w:pStyle w:val="Bezriadkovania"/>
              <w:numPr>
                <w:ilvl w:val="0"/>
                <w:numId w:val="3"/>
              </w:numPr>
              <w:ind w:left="406"/>
            </w:pPr>
            <w:r w:rsidRPr="00FD1394">
              <w:rPr>
                <w:lang w:bidi="sk-SK"/>
              </w:rPr>
              <w:t>Nepoužívajte prístroj, ak je nejakým spôsobom poškodený alebo nefunguje správne.</w:t>
            </w:r>
          </w:p>
          <w:p w:rsidR="00BA2522" w:rsidRPr="00FD1394" w:rsidRDefault="00BA2522" w:rsidP="00D76F5C">
            <w:pPr>
              <w:pStyle w:val="Bezriadkovania"/>
              <w:numPr>
                <w:ilvl w:val="0"/>
                <w:numId w:val="3"/>
              </w:numPr>
              <w:ind w:left="406"/>
            </w:pPr>
            <w:r w:rsidRPr="00FD1394">
              <w:rPr>
                <w:lang w:bidi="sk-SK"/>
              </w:rPr>
              <w:t>Použitie príslušenstva a náhradných dielov, ktoré výrobca neodporúča, môže spôsobiť poškodenie prístroja alebo viesť k zraneniam.</w:t>
            </w:r>
          </w:p>
        </w:tc>
      </w:tr>
    </w:tbl>
    <w:p w:rsidR="00BA2522" w:rsidRPr="00FD1394" w:rsidRDefault="00BA2522" w:rsidP="001C5A4B">
      <w:pPr>
        <w:pStyle w:val="Nadpis1"/>
      </w:pPr>
      <w:bookmarkStart w:id="80" w:name="bookmark38"/>
      <w:bookmarkStart w:id="81" w:name="_Toc511397227"/>
      <w:r w:rsidRPr="00FD1394">
        <w:rPr>
          <w:lang w:bidi="sk-SK"/>
        </w:rPr>
        <w:t>Čistenie a údržba</w:t>
      </w:r>
      <w:bookmarkEnd w:id="80"/>
      <w:bookmarkEnd w:id="81"/>
    </w:p>
    <w:p w:rsidR="00BA2522" w:rsidRPr="00FD1394" w:rsidRDefault="00BA2522" w:rsidP="00FD1394">
      <w:pPr>
        <w:pStyle w:val="Bezriadkovania"/>
      </w:pPr>
      <w:r w:rsidRPr="00FD1394">
        <w:rPr>
          <w:lang w:bidi="sk-SK"/>
        </w:rPr>
        <w:t>Táto kapitola obsahuje dôležité informácie o čistení a údržbe prístroja. Postupujte podľa pokynov, aby ste predišli poškodeniam spôsobeným nesprávnym čistením prístroja.</w:t>
      </w:r>
    </w:p>
    <w:p w:rsidR="00BA2522" w:rsidRPr="00FD1394" w:rsidRDefault="00BA2522" w:rsidP="001C5A4B">
      <w:pPr>
        <w:pStyle w:val="Nadpis2"/>
      </w:pPr>
      <w:bookmarkStart w:id="82" w:name="bookmark39"/>
      <w:bookmarkStart w:id="83" w:name="_Toc511397228"/>
      <w:r w:rsidRPr="00FD1394">
        <w:rPr>
          <w:lang w:bidi="sk-SK"/>
        </w:rPr>
        <w:t>Bezpečnostné pokyny</w:t>
      </w:r>
      <w:bookmarkEnd w:id="82"/>
      <w:bookmarkEnd w:id="8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1"/>
        <w:gridCol w:w="8505"/>
      </w:tblGrid>
      <w:tr w:rsidR="00BA2522" w:rsidRPr="00FD1394" w:rsidTr="001C5A4B">
        <w:trPr>
          <w:trHeight w:val="20"/>
        </w:trPr>
        <w:tc>
          <w:tcPr>
            <w:tcW w:w="1691" w:type="dxa"/>
            <w:shd w:val="clear" w:color="auto" w:fill="FFD966" w:themeFill="accent4" w:themeFillTint="99"/>
          </w:tcPr>
          <w:p w:rsidR="00BA2522" w:rsidRPr="001C5A4B" w:rsidRDefault="001C5A4B" w:rsidP="001C5A4B">
            <w:pPr>
              <w:pStyle w:val="Bezriadkovania"/>
              <w:jc w:val="center"/>
              <w:rPr>
                <w:b/>
              </w:rPr>
            </w:pPr>
            <w:r>
              <w:rPr>
                <w:lang w:bidi="sk-SK"/>
              </w:rPr>
              <w:object w:dxaOrig="270" w:dyaOrig="330">
                <v:shape id="_x0000_i1038" type="#_x0000_t75" style="width:14.25pt;height:15.75pt" o:ole="">
                  <v:imagedata r:id="rId16" o:title=""/>
                </v:shape>
                <o:OLEObject Type="Embed" ProgID="PBrush" ShapeID="_x0000_i1038" DrawAspect="Content" ObjectID="_1612684497" r:id="rId34"/>
              </w:object>
            </w:r>
            <w:r w:rsidR="00BA2522" w:rsidRPr="001C5A4B">
              <w:rPr>
                <w:b/>
                <w:lang w:bidi="sk-SK"/>
              </w:rPr>
              <w:t xml:space="preserve"> POZOR</w:t>
            </w:r>
          </w:p>
        </w:tc>
        <w:tc>
          <w:tcPr>
            <w:tcW w:w="8505" w:type="dxa"/>
            <w:shd w:val="clear" w:color="auto" w:fill="E7E6E6" w:themeFill="background2"/>
          </w:tcPr>
          <w:p w:rsidR="00BA2522" w:rsidRPr="00FD1394" w:rsidRDefault="00BA2522" w:rsidP="00FD1394">
            <w:pPr>
              <w:pStyle w:val="Bezriadkovania"/>
            </w:pPr>
          </w:p>
        </w:tc>
      </w:tr>
      <w:tr w:rsidR="00BA2522" w:rsidRPr="00FD1394" w:rsidTr="001C5A4B">
        <w:trPr>
          <w:trHeight w:val="20"/>
        </w:trPr>
        <w:tc>
          <w:tcPr>
            <w:tcW w:w="10196" w:type="dxa"/>
            <w:gridSpan w:val="2"/>
            <w:shd w:val="clear" w:color="auto" w:fill="E7E6E6" w:themeFill="background2"/>
          </w:tcPr>
          <w:p w:rsidR="00BA2522" w:rsidRPr="00FD1394" w:rsidRDefault="00BA2522" w:rsidP="00FD1394">
            <w:pPr>
              <w:pStyle w:val="Bezriadkovania"/>
            </w:pPr>
            <w:r w:rsidRPr="00FD1394">
              <w:rPr>
                <w:lang w:bidi="sk-SK"/>
              </w:rPr>
              <w:t>Pred čistením prístroja dodržujte tieto bezpečnostné pokyny:</w:t>
            </w:r>
          </w:p>
          <w:p w:rsidR="00BA2522" w:rsidRPr="00FD1394" w:rsidRDefault="00BA2522" w:rsidP="00D76F5C">
            <w:pPr>
              <w:pStyle w:val="Bezriadkovania"/>
              <w:numPr>
                <w:ilvl w:val="0"/>
                <w:numId w:val="3"/>
              </w:numPr>
              <w:ind w:left="406"/>
            </w:pPr>
            <w:r w:rsidRPr="00FD1394">
              <w:rPr>
                <w:lang w:bidi="sk-SK"/>
              </w:rPr>
              <w:t>Prístroj sa musí čistiť pravidelne a všetky zvyšky z varenia treba odstrániť. Ak prístroj nie je udržiavaný v čistom stave, má to negatívny vplyv na jeho životnosť a jeho stav sa môže stať nebezpečným.</w:t>
            </w:r>
          </w:p>
          <w:p w:rsidR="00BA2522" w:rsidRPr="00FD1394" w:rsidRDefault="00BA2522" w:rsidP="00D76F5C">
            <w:pPr>
              <w:pStyle w:val="Bezriadkovania"/>
              <w:numPr>
                <w:ilvl w:val="0"/>
                <w:numId w:val="3"/>
              </w:numPr>
              <w:ind w:left="406"/>
            </w:pPr>
            <w:r w:rsidRPr="00FD1394">
              <w:rPr>
                <w:lang w:bidi="sk-SK"/>
              </w:rPr>
              <w:t>Odpojte pred čistením zástrčku zo zásuvky a prístroj vypnite.</w:t>
            </w:r>
          </w:p>
          <w:p w:rsidR="00BA2522" w:rsidRPr="00FD1394" w:rsidRDefault="00BA2522" w:rsidP="00D76F5C">
            <w:pPr>
              <w:pStyle w:val="Bezriadkovania"/>
              <w:numPr>
                <w:ilvl w:val="0"/>
                <w:numId w:val="3"/>
              </w:numPr>
              <w:ind w:left="406"/>
            </w:pPr>
            <w:r w:rsidRPr="00FD1394">
              <w:rPr>
                <w:lang w:bidi="sk-SK"/>
              </w:rPr>
              <w:t>Varná doska môže byť po použití horúca. Hrozí nebezpečenstvo popálenia! Počkajte, až sa prístroj ochladí.</w:t>
            </w:r>
          </w:p>
          <w:p w:rsidR="00BA2522" w:rsidRPr="00FD1394" w:rsidRDefault="00BA2522" w:rsidP="00D76F5C">
            <w:pPr>
              <w:pStyle w:val="Bezriadkovania"/>
              <w:numPr>
                <w:ilvl w:val="0"/>
                <w:numId w:val="3"/>
              </w:numPr>
              <w:ind w:left="406"/>
            </w:pPr>
            <w:r w:rsidRPr="00FD1394">
              <w:rPr>
                <w:lang w:bidi="sk-SK"/>
              </w:rPr>
              <w:t>Vyčistite prístroj ihneď po vychladnutí. Príliš dlhým odkladaním čistenia sa tento proces sťažuje a v extrémnych prípadoch sa stáva nemožným. Nadmerné znečistenie môže za určitých okolností prístroj poškodiť.</w:t>
            </w:r>
          </w:p>
        </w:tc>
      </w:tr>
    </w:tbl>
    <w:p w:rsidR="00BA2522" w:rsidRPr="00FD1394" w:rsidRDefault="00BA2522" w:rsidP="00FD1394">
      <w:pPr>
        <w:pStyle w:val="Bezriadkovania"/>
      </w:pPr>
      <w:r w:rsidRPr="00FD1394">
        <w:rPr>
          <w:lang w:bidi="sk-SK"/>
        </w:rPr>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51"/>
        <w:gridCol w:w="8545"/>
      </w:tblGrid>
      <w:tr w:rsidR="002B1DB3" w:rsidRPr="00FD1394" w:rsidTr="001C5A4B">
        <w:trPr>
          <w:trHeight w:val="20"/>
        </w:trPr>
        <w:tc>
          <w:tcPr>
            <w:tcW w:w="1651" w:type="dxa"/>
            <w:shd w:val="clear" w:color="auto" w:fill="FFD966" w:themeFill="accent4" w:themeFillTint="99"/>
          </w:tcPr>
          <w:p w:rsidR="002B1DB3" w:rsidRPr="001C5A4B" w:rsidRDefault="001C5A4B" w:rsidP="001C5A4B">
            <w:pPr>
              <w:pStyle w:val="Bezriadkovania"/>
              <w:jc w:val="center"/>
              <w:rPr>
                <w:b/>
              </w:rPr>
            </w:pPr>
            <w:r>
              <w:rPr>
                <w:lang w:bidi="sk-SK"/>
              </w:rPr>
              <w:object w:dxaOrig="270" w:dyaOrig="330">
                <v:shape id="_x0000_i1039" type="#_x0000_t75" style="width:14.25pt;height:15.75pt" o:ole="">
                  <v:imagedata r:id="rId16" o:title=""/>
                </v:shape>
                <o:OLEObject Type="Embed" ProgID="PBrush" ShapeID="_x0000_i1039" DrawAspect="Content" ObjectID="_1612684498" r:id="rId35"/>
              </w:object>
            </w:r>
            <w:r w:rsidR="00075F0B" w:rsidRPr="001C5A4B">
              <w:rPr>
                <w:b/>
                <w:lang w:bidi="sk-SK"/>
              </w:rPr>
              <w:t xml:space="preserve"> POZOR</w:t>
            </w:r>
          </w:p>
        </w:tc>
        <w:tc>
          <w:tcPr>
            <w:tcW w:w="8545" w:type="dxa"/>
            <w:shd w:val="clear" w:color="auto" w:fill="E7E6E6" w:themeFill="background2"/>
          </w:tcPr>
          <w:p w:rsidR="002B1DB3" w:rsidRPr="00FD1394" w:rsidRDefault="002B1DB3" w:rsidP="00FD1394">
            <w:pPr>
              <w:pStyle w:val="Bezriadkovania"/>
            </w:pPr>
          </w:p>
        </w:tc>
      </w:tr>
      <w:tr w:rsidR="002B1DB3" w:rsidRPr="00FD1394" w:rsidTr="001C5A4B">
        <w:trPr>
          <w:trHeight w:val="20"/>
        </w:trPr>
        <w:tc>
          <w:tcPr>
            <w:tcW w:w="10196" w:type="dxa"/>
            <w:gridSpan w:val="2"/>
            <w:shd w:val="clear" w:color="auto" w:fill="E7E6E6" w:themeFill="background2"/>
          </w:tcPr>
          <w:p w:rsidR="002B1DB3" w:rsidRPr="00FD1394" w:rsidRDefault="00075F0B" w:rsidP="00D76F5C">
            <w:pPr>
              <w:pStyle w:val="Bezriadkovania"/>
              <w:numPr>
                <w:ilvl w:val="0"/>
                <w:numId w:val="3"/>
              </w:numPr>
              <w:ind w:left="406"/>
            </w:pPr>
            <w:r w:rsidRPr="00FD1394">
              <w:rPr>
                <w:lang w:bidi="sk-SK"/>
              </w:rPr>
              <w:t>Ak do prístroja vnikne vlhkosť, môžu sa poškodiť elektronické súčiastky. Dbajte na to, aby sa cez vetracie otvory nedostala dovnútra prístroja kvapalina.</w:t>
            </w:r>
          </w:p>
          <w:p w:rsidR="002B1DB3" w:rsidRPr="00FD1394" w:rsidRDefault="00075F0B" w:rsidP="00D76F5C">
            <w:pPr>
              <w:pStyle w:val="Bezriadkovania"/>
              <w:numPr>
                <w:ilvl w:val="0"/>
                <w:numId w:val="3"/>
              </w:numPr>
              <w:ind w:left="406"/>
            </w:pPr>
            <w:r w:rsidRPr="00FD1394">
              <w:rPr>
                <w:lang w:bidi="sk-SK"/>
              </w:rPr>
              <w:t>Prístroj neponárajte do vody ani do iných kvapalín a nedávajte ho do umývačky riadu.</w:t>
            </w:r>
          </w:p>
          <w:p w:rsidR="002B1DB3" w:rsidRPr="00FD1394" w:rsidRDefault="00075F0B" w:rsidP="00D76F5C">
            <w:pPr>
              <w:pStyle w:val="Bezriadkovania"/>
              <w:numPr>
                <w:ilvl w:val="0"/>
                <w:numId w:val="3"/>
              </w:numPr>
              <w:ind w:left="406"/>
            </w:pPr>
            <w:r w:rsidRPr="00FD1394">
              <w:rPr>
                <w:lang w:bidi="sk-SK"/>
              </w:rPr>
              <w:t>Nepoužívajte agresívne alebo abrazívne čistiace prostriedky ani rozpúšťadlá.</w:t>
            </w:r>
          </w:p>
          <w:p w:rsidR="002B1DB3" w:rsidRPr="00FD1394" w:rsidRDefault="00075F0B" w:rsidP="00D76F5C">
            <w:pPr>
              <w:pStyle w:val="Bezriadkovania"/>
              <w:numPr>
                <w:ilvl w:val="0"/>
                <w:numId w:val="3"/>
              </w:numPr>
              <w:ind w:left="406"/>
            </w:pPr>
            <w:r w:rsidRPr="00FD1394">
              <w:rPr>
                <w:lang w:bidi="sk-SK"/>
              </w:rPr>
              <w:t>Nezoškrabujte odolné nečistoty pomocou tvrdých predmetov.</w:t>
            </w:r>
          </w:p>
        </w:tc>
      </w:tr>
    </w:tbl>
    <w:p w:rsidR="00BA2522" w:rsidRPr="00FD1394" w:rsidRDefault="00BA2522" w:rsidP="001C5A4B">
      <w:pPr>
        <w:pStyle w:val="Nadpis2"/>
      </w:pPr>
      <w:bookmarkStart w:id="84" w:name="bookmark40"/>
      <w:bookmarkStart w:id="85" w:name="_Toc511397229"/>
      <w:r w:rsidRPr="00FD1394">
        <w:rPr>
          <w:lang w:bidi="sk-SK"/>
        </w:rPr>
        <w:t>Čistenie</w:t>
      </w:r>
      <w:bookmarkEnd w:id="84"/>
      <w:bookmarkEnd w:id="85"/>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196"/>
      </w:tblGrid>
      <w:tr w:rsidR="00BA2522" w:rsidRPr="00FD1394" w:rsidTr="001C5A4B">
        <w:trPr>
          <w:trHeight w:val="301"/>
        </w:trPr>
        <w:tc>
          <w:tcPr>
            <w:tcW w:w="10196" w:type="dxa"/>
            <w:shd w:val="clear" w:color="auto" w:fill="E7E6E6" w:themeFill="background2"/>
            <w:vAlign w:val="center"/>
          </w:tcPr>
          <w:p w:rsidR="00BA2522" w:rsidRPr="001C5A4B" w:rsidRDefault="00BA2522" w:rsidP="00D76F5C">
            <w:pPr>
              <w:pStyle w:val="Bezriadkovania"/>
              <w:numPr>
                <w:ilvl w:val="0"/>
                <w:numId w:val="9"/>
              </w:numPr>
              <w:spacing w:before="0"/>
              <w:ind w:left="406"/>
              <w:rPr>
                <w:b/>
              </w:rPr>
            </w:pPr>
            <w:proofErr w:type="spellStart"/>
            <w:r w:rsidRPr="001C5A4B">
              <w:rPr>
                <w:b/>
                <w:lang w:bidi="sk-SK"/>
              </w:rPr>
              <w:t>Sklokeramická</w:t>
            </w:r>
            <w:proofErr w:type="spellEnd"/>
            <w:r w:rsidRPr="001C5A4B">
              <w:rPr>
                <w:b/>
                <w:lang w:bidi="sk-SK"/>
              </w:rPr>
              <w:t xml:space="preserve"> varná doska</w:t>
            </w:r>
          </w:p>
        </w:tc>
      </w:tr>
    </w:tbl>
    <w:p w:rsidR="00BA2522" w:rsidRPr="00FD1394" w:rsidRDefault="00BA2522" w:rsidP="00CD72DF">
      <w:pPr>
        <w:pStyle w:val="Bezriadkovania"/>
        <w:spacing w:after="120"/>
      </w:pPr>
      <w:r w:rsidRPr="00FD1394">
        <w:rPr>
          <w:lang w:bidi="sk-SK"/>
        </w:rPr>
        <w:t>Utierajte keramickú varnú dosku vlhkou handričkou alebo použite jemný mydlový roztok, ktorý nie je abrazívny.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196"/>
      </w:tblGrid>
      <w:tr w:rsidR="00BA2522" w:rsidRPr="00FD1394" w:rsidTr="001C5A4B">
        <w:trPr>
          <w:trHeight w:val="301"/>
        </w:trPr>
        <w:tc>
          <w:tcPr>
            <w:tcW w:w="10196" w:type="dxa"/>
            <w:shd w:val="clear" w:color="auto" w:fill="E7E6E6" w:themeFill="background2"/>
            <w:vAlign w:val="center"/>
          </w:tcPr>
          <w:p w:rsidR="00BA2522" w:rsidRPr="00FD1394" w:rsidRDefault="00BA2522" w:rsidP="00D76F5C">
            <w:pPr>
              <w:pStyle w:val="Bezriadkovania"/>
              <w:numPr>
                <w:ilvl w:val="0"/>
                <w:numId w:val="9"/>
              </w:numPr>
              <w:spacing w:before="0"/>
              <w:ind w:left="406"/>
            </w:pPr>
            <w:r w:rsidRPr="001C5A4B">
              <w:rPr>
                <w:b/>
                <w:lang w:bidi="sk-SK"/>
              </w:rPr>
              <w:t>Kryt a ovládací panel</w:t>
            </w:r>
          </w:p>
        </w:tc>
      </w:tr>
    </w:tbl>
    <w:p w:rsidR="00BA2522" w:rsidRPr="00FD1394" w:rsidRDefault="00BA2522" w:rsidP="00CD72DF">
      <w:pPr>
        <w:pStyle w:val="Bezriadkovania"/>
        <w:spacing w:after="120"/>
      </w:pPr>
      <w:r w:rsidRPr="00FD1394">
        <w:rPr>
          <w:lang w:bidi="sk-SK"/>
        </w:rPr>
        <w:t>Vyčistite kryt a ovládací panel mäkkou navlhčenou handričkou.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28"/>
        <w:gridCol w:w="8468"/>
      </w:tblGrid>
      <w:tr w:rsidR="00BA2522" w:rsidRPr="00FD1394" w:rsidTr="00CD72DF">
        <w:trPr>
          <w:trHeight w:val="20"/>
        </w:trPr>
        <w:tc>
          <w:tcPr>
            <w:tcW w:w="1728" w:type="dxa"/>
            <w:shd w:val="clear" w:color="auto" w:fill="FFD966" w:themeFill="accent4" w:themeFillTint="99"/>
          </w:tcPr>
          <w:p w:rsidR="00BA2522" w:rsidRPr="00CD72DF" w:rsidRDefault="00CD72DF" w:rsidP="00CD72DF">
            <w:pPr>
              <w:pStyle w:val="Bezriadkovania"/>
              <w:jc w:val="center"/>
              <w:rPr>
                <w:b/>
              </w:rPr>
            </w:pPr>
            <w:r w:rsidRPr="00CD72DF">
              <w:rPr>
                <w:b/>
                <w:lang w:bidi="sk-SK"/>
              </w:rPr>
              <w:object w:dxaOrig="270" w:dyaOrig="330">
                <v:shape id="_x0000_i1040" type="#_x0000_t75" style="width:14.25pt;height:15.75pt" o:ole="">
                  <v:imagedata r:id="rId16" o:title=""/>
                </v:shape>
                <o:OLEObject Type="Embed" ProgID="PBrush" ShapeID="_x0000_i1040" DrawAspect="Content" ObjectID="_1612684499" r:id="rId36"/>
              </w:object>
            </w:r>
            <w:r w:rsidR="00BA2522" w:rsidRPr="00CD72DF">
              <w:rPr>
                <w:b/>
                <w:lang w:bidi="sk-SK"/>
              </w:rPr>
              <w:t xml:space="preserve"> POZOR</w:t>
            </w:r>
          </w:p>
        </w:tc>
        <w:tc>
          <w:tcPr>
            <w:tcW w:w="8468" w:type="dxa"/>
            <w:shd w:val="clear" w:color="auto" w:fill="E7E6E6" w:themeFill="background2"/>
          </w:tcPr>
          <w:p w:rsidR="00BA2522" w:rsidRPr="00FD1394" w:rsidRDefault="00BA2522" w:rsidP="00FD1394">
            <w:pPr>
              <w:pStyle w:val="Bezriadkovania"/>
            </w:pPr>
          </w:p>
        </w:tc>
      </w:tr>
      <w:tr w:rsidR="00BA2522" w:rsidRPr="00FD1394" w:rsidTr="00CD72DF">
        <w:trPr>
          <w:trHeight w:val="20"/>
        </w:trPr>
        <w:tc>
          <w:tcPr>
            <w:tcW w:w="10196" w:type="dxa"/>
            <w:gridSpan w:val="2"/>
            <w:shd w:val="clear" w:color="auto" w:fill="E7E6E6" w:themeFill="background2"/>
          </w:tcPr>
          <w:p w:rsidR="00BA2522" w:rsidRPr="00FD1394" w:rsidRDefault="00BA2522" w:rsidP="00D76F5C">
            <w:pPr>
              <w:pStyle w:val="Bezriadkovania"/>
              <w:numPr>
                <w:ilvl w:val="0"/>
                <w:numId w:val="3"/>
              </w:numPr>
              <w:ind w:left="406"/>
            </w:pPr>
            <w:r w:rsidRPr="00FD1394">
              <w:rPr>
                <w:lang w:bidi="sk-SK"/>
              </w:rPr>
              <w:t>Nepoužívajte čistiace prostriedky na báze rozpúšťadiel, ako napr. benzín, aby nedošlo k poškodeniu plastových častí.</w:t>
            </w:r>
          </w:p>
        </w:tc>
      </w:tr>
    </w:tbl>
    <w:p w:rsidR="00CD72DF" w:rsidRDefault="00CD72DF" w:rsidP="00FD1394">
      <w:pPr>
        <w:pStyle w:val="Bezriadkovania"/>
      </w:pPr>
      <w:bookmarkStart w:id="86" w:name="bookmark41"/>
    </w:p>
    <w:p w:rsidR="00BA2522" w:rsidRPr="00FD1394" w:rsidRDefault="00BA2522" w:rsidP="00CD72DF">
      <w:pPr>
        <w:pStyle w:val="Nadpis1"/>
      </w:pPr>
      <w:bookmarkStart w:id="87" w:name="_Toc511397230"/>
      <w:r w:rsidRPr="00FD1394">
        <w:rPr>
          <w:lang w:bidi="sk-SK"/>
        </w:rPr>
        <w:t>Odstraňovanie porúch</w:t>
      </w:r>
      <w:bookmarkEnd w:id="86"/>
      <w:bookmarkEnd w:id="87"/>
    </w:p>
    <w:p w:rsidR="00BA2522" w:rsidRPr="00FD1394" w:rsidRDefault="00BA2522" w:rsidP="00FD1394">
      <w:pPr>
        <w:pStyle w:val="Bezriadkovania"/>
      </w:pPr>
      <w:r w:rsidRPr="00FD1394">
        <w:rPr>
          <w:lang w:bidi="sk-SK"/>
        </w:rPr>
        <w:t>Táto kapitola obsahuje dôležité informácie o lokalizácii a odstraňovaní porúch. Postupujte podľa pokynov, aby ste predišli nebezpečenstvám a škodám.</w:t>
      </w:r>
    </w:p>
    <w:p w:rsidR="00BA2522" w:rsidRPr="00FD1394" w:rsidRDefault="00BA2522" w:rsidP="00CD72DF">
      <w:pPr>
        <w:pStyle w:val="Nadpis2"/>
      </w:pPr>
      <w:bookmarkStart w:id="88" w:name="bookmark42"/>
      <w:bookmarkStart w:id="89" w:name="_Toc511397231"/>
      <w:r w:rsidRPr="00FD1394">
        <w:rPr>
          <w:lang w:bidi="sk-SK"/>
        </w:rPr>
        <w:t>Bezpečnostné pokyny</w:t>
      </w:r>
      <w:bookmarkEnd w:id="88"/>
      <w:bookmarkEnd w:id="89"/>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51"/>
        <w:gridCol w:w="8545"/>
      </w:tblGrid>
      <w:tr w:rsidR="00BA2522" w:rsidRPr="00FD1394" w:rsidTr="00CD72DF">
        <w:trPr>
          <w:trHeight w:val="20"/>
        </w:trPr>
        <w:tc>
          <w:tcPr>
            <w:tcW w:w="1651" w:type="dxa"/>
            <w:shd w:val="clear" w:color="auto" w:fill="FFD966" w:themeFill="accent4" w:themeFillTint="99"/>
          </w:tcPr>
          <w:p w:rsidR="00BA2522" w:rsidRPr="00CD72DF" w:rsidRDefault="00CD72DF" w:rsidP="00CD72DF">
            <w:pPr>
              <w:pStyle w:val="Bezriadkovania"/>
              <w:jc w:val="center"/>
              <w:rPr>
                <w:b/>
              </w:rPr>
            </w:pPr>
            <w:r>
              <w:rPr>
                <w:lang w:bidi="sk-SK"/>
              </w:rPr>
              <w:object w:dxaOrig="270" w:dyaOrig="330">
                <v:shape id="_x0000_i1041" type="#_x0000_t75" style="width:14.25pt;height:15.75pt" o:ole="">
                  <v:imagedata r:id="rId16" o:title=""/>
                </v:shape>
                <o:OLEObject Type="Embed" ProgID="PBrush" ShapeID="_x0000_i1041" DrawAspect="Content" ObjectID="_1612684500" r:id="rId37"/>
              </w:object>
            </w:r>
            <w:r w:rsidR="00BA2522" w:rsidRPr="00CD72DF">
              <w:rPr>
                <w:b/>
                <w:lang w:bidi="sk-SK"/>
              </w:rPr>
              <w:t xml:space="preserve"> POZOR</w:t>
            </w:r>
          </w:p>
        </w:tc>
        <w:tc>
          <w:tcPr>
            <w:tcW w:w="8545" w:type="dxa"/>
            <w:shd w:val="clear" w:color="auto" w:fill="E7E6E6" w:themeFill="background2"/>
          </w:tcPr>
          <w:p w:rsidR="00BA2522" w:rsidRPr="00FD1394" w:rsidRDefault="00BA2522" w:rsidP="00FD1394">
            <w:pPr>
              <w:pStyle w:val="Bezriadkovania"/>
            </w:pPr>
          </w:p>
        </w:tc>
      </w:tr>
      <w:tr w:rsidR="00BA2522" w:rsidRPr="00FD1394" w:rsidTr="00CD72DF">
        <w:trPr>
          <w:trHeight w:val="20"/>
        </w:trPr>
        <w:tc>
          <w:tcPr>
            <w:tcW w:w="10196" w:type="dxa"/>
            <w:gridSpan w:val="2"/>
            <w:shd w:val="clear" w:color="auto" w:fill="E7E6E6" w:themeFill="background2"/>
          </w:tcPr>
          <w:p w:rsidR="00BA2522" w:rsidRPr="00FD1394" w:rsidRDefault="00BA2522" w:rsidP="00D76F5C">
            <w:pPr>
              <w:pStyle w:val="Bezriadkovania"/>
              <w:numPr>
                <w:ilvl w:val="0"/>
                <w:numId w:val="3"/>
              </w:numPr>
              <w:ind w:left="406"/>
            </w:pPr>
            <w:r w:rsidRPr="00FD1394">
              <w:rPr>
                <w:lang w:bidi="sk-SK"/>
              </w:rPr>
              <w:t>Opravy elektrických prístrojov smú vykonávať iba odborníci vyškolení výrobcom.</w:t>
            </w:r>
          </w:p>
          <w:p w:rsidR="00BA2522" w:rsidRPr="00FD1394" w:rsidRDefault="00BA2522" w:rsidP="00D76F5C">
            <w:pPr>
              <w:pStyle w:val="Bezriadkovania"/>
              <w:numPr>
                <w:ilvl w:val="0"/>
                <w:numId w:val="3"/>
              </w:numPr>
              <w:ind w:left="406"/>
            </w:pPr>
            <w:r w:rsidRPr="00FD1394">
              <w:rPr>
                <w:lang w:bidi="sk-SK"/>
              </w:rPr>
              <w:t>Nesprávne opravy môžu mať za následok značné riziká pre používateľa a poškodenie prístroja.</w:t>
            </w:r>
          </w:p>
        </w:tc>
      </w:tr>
    </w:tbl>
    <w:p w:rsidR="00BA2522" w:rsidRPr="00FD1394" w:rsidRDefault="00BA2522" w:rsidP="00FD1394">
      <w:pPr>
        <w:pStyle w:val="Bezriadkovania"/>
      </w:pPr>
      <w:r w:rsidRPr="00FD1394">
        <w:rPr>
          <w:lang w:bidi="sk-SK"/>
        </w:rPr>
        <w:br w:type="page"/>
      </w:r>
    </w:p>
    <w:p w:rsidR="002B1DB3" w:rsidRPr="00FD1394" w:rsidRDefault="00075F0B" w:rsidP="00CD72DF">
      <w:pPr>
        <w:pStyle w:val="Nadpis2"/>
      </w:pPr>
      <w:bookmarkStart w:id="90" w:name="bookmark43"/>
      <w:bookmarkStart w:id="91" w:name="_Toc511397232"/>
      <w:r w:rsidRPr="00FD1394">
        <w:rPr>
          <w:lang w:bidi="sk-SK"/>
        </w:rPr>
        <w:lastRenderedPageBreak/>
        <w:t>Zobrazenie porúch</w:t>
      </w:r>
      <w:bookmarkEnd w:id="90"/>
      <w:bookmarkEnd w:id="91"/>
    </w:p>
    <w:p w:rsidR="002B1DB3" w:rsidRPr="00FD1394" w:rsidRDefault="00075F0B" w:rsidP="00CD72DF">
      <w:pPr>
        <w:pStyle w:val="Bezriadkovania"/>
        <w:spacing w:after="120"/>
      </w:pPr>
      <w:r w:rsidRPr="00FD1394">
        <w:rPr>
          <w:lang w:bidi="sk-SK"/>
        </w:rPr>
        <w:t>V prípade chyby sa na displeji zobrazí chybový kód, ktorý popisuje príčinu chyby.</w:t>
      </w:r>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10" w:type="dxa"/>
          <w:right w:w="10" w:type="dxa"/>
        </w:tblCellMar>
        <w:tblLook w:val="0000" w:firstRow="0" w:lastRow="0" w:firstColumn="0" w:lastColumn="0" w:noHBand="0" w:noVBand="0"/>
      </w:tblPr>
      <w:tblGrid>
        <w:gridCol w:w="1109"/>
        <w:gridCol w:w="9072"/>
      </w:tblGrid>
      <w:tr w:rsidR="002B1DB3" w:rsidRPr="00FD1394" w:rsidTr="00CD72DF">
        <w:trPr>
          <w:trHeight w:val="20"/>
        </w:trPr>
        <w:tc>
          <w:tcPr>
            <w:tcW w:w="1109" w:type="dxa"/>
            <w:shd w:val="clear" w:color="auto" w:fill="E7E6E6" w:themeFill="background2"/>
          </w:tcPr>
          <w:p w:rsidR="002B1DB3" w:rsidRPr="00FD1394" w:rsidRDefault="00075F0B" w:rsidP="00FD1394">
            <w:pPr>
              <w:pStyle w:val="Bezriadkovania"/>
            </w:pPr>
            <w:r w:rsidRPr="00FD1394">
              <w:rPr>
                <w:lang w:bidi="sk-SK"/>
              </w:rPr>
              <w:t>Zobrazenie</w:t>
            </w:r>
          </w:p>
        </w:tc>
        <w:tc>
          <w:tcPr>
            <w:tcW w:w="9072" w:type="dxa"/>
            <w:shd w:val="clear" w:color="auto" w:fill="E7E6E6" w:themeFill="background2"/>
          </w:tcPr>
          <w:p w:rsidR="002B1DB3" w:rsidRPr="00FD1394" w:rsidRDefault="00075F0B" w:rsidP="00FD1394">
            <w:pPr>
              <w:pStyle w:val="Bezriadkovania"/>
            </w:pPr>
            <w:r w:rsidRPr="00FD1394">
              <w:rPr>
                <w:lang w:bidi="sk-SK"/>
              </w:rPr>
              <w:t>Názov</w:t>
            </w:r>
          </w:p>
        </w:tc>
      </w:tr>
      <w:tr w:rsidR="002B1DB3" w:rsidRPr="00FD1394" w:rsidTr="00CD72DF">
        <w:trPr>
          <w:trHeight w:val="20"/>
        </w:trPr>
        <w:tc>
          <w:tcPr>
            <w:tcW w:w="1109" w:type="dxa"/>
            <w:shd w:val="clear" w:color="auto" w:fill="E7E6E6" w:themeFill="background2"/>
          </w:tcPr>
          <w:p w:rsidR="002B1DB3" w:rsidRPr="00FD1394" w:rsidRDefault="00075F0B" w:rsidP="00FD1394">
            <w:pPr>
              <w:pStyle w:val="Bezriadkovania"/>
            </w:pPr>
            <w:r w:rsidRPr="00FD1394">
              <w:rPr>
                <w:lang w:bidi="sk-SK"/>
              </w:rPr>
              <w:t>E05</w:t>
            </w:r>
          </w:p>
        </w:tc>
        <w:tc>
          <w:tcPr>
            <w:tcW w:w="9072" w:type="dxa"/>
            <w:shd w:val="clear" w:color="auto" w:fill="E7E6E6" w:themeFill="background2"/>
          </w:tcPr>
          <w:p w:rsidR="002B1DB3" w:rsidRPr="00FD1394" w:rsidRDefault="00075F0B" w:rsidP="00FD1394">
            <w:pPr>
              <w:pStyle w:val="Bezriadkovania"/>
            </w:pPr>
            <w:r w:rsidRPr="00FD1394">
              <w:rPr>
                <w:lang w:bidi="sk-SK"/>
              </w:rPr>
              <w:t>Ochrana proti prehriatiu</w:t>
            </w:r>
          </w:p>
          <w:p w:rsidR="002B1DB3" w:rsidRPr="00FD1394" w:rsidRDefault="00075F0B" w:rsidP="00FD1394">
            <w:pPr>
              <w:pStyle w:val="Bezriadkovania"/>
            </w:pPr>
            <w:r w:rsidRPr="00FD1394">
              <w:rPr>
                <w:lang w:bidi="sk-SK"/>
              </w:rPr>
              <w:t>Ak sa na displeji zobrazí „E05“, znamená to, že bola aktivovaná ochrana proti prehriatiu, ktorá chráni spotrebič a riad. Ak ste vybrali funkčný režim „Level“ a teplota prekročí 270 °C, ochrana sa zapne automaticky. Aktivovaná ochrana proti prehriatiu sa preruší vytiahnutím sieťovej zástrčky. Prevádzka prístroja môže potom ďalej pokračovať ako obvykle.</w:t>
            </w:r>
          </w:p>
        </w:tc>
      </w:tr>
    </w:tbl>
    <w:p w:rsidR="002B1DB3" w:rsidRPr="00FD1394" w:rsidRDefault="002B1DB3" w:rsidP="00FD1394">
      <w:pPr>
        <w:pStyle w:val="Bezriadkovania"/>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5"/>
        <w:gridCol w:w="8511"/>
      </w:tblGrid>
      <w:tr w:rsidR="00BA2522" w:rsidRPr="00FD1394" w:rsidTr="00CD72DF">
        <w:trPr>
          <w:trHeight w:val="20"/>
        </w:trPr>
        <w:tc>
          <w:tcPr>
            <w:tcW w:w="1685" w:type="dxa"/>
            <w:shd w:val="clear" w:color="auto" w:fill="0070C0"/>
          </w:tcPr>
          <w:p w:rsidR="00BA2522" w:rsidRPr="00CD72DF" w:rsidRDefault="00BA2522" w:rsidP="00CD72DF">
            <w:pPr>
              <w:pStyle w:val="Bezriadkovania"/>
              <w:jc w:val="center"/>
              <w:rPr>
                <w:b/>
                <w:i/>
              </w:rPr>
            </w:pPr>
            <w:r w:rsidRPr="00CD72DF">
              <w:rPr>
                <w:b/>
                <w:i/>
                <w:color w:val="FFFFFF" w:themeColor="background1"/>
                <w:lang w:bidi="sk-SK"/>
              </w:rPr>
              <w:t>POKYN</w:t>
            </w:r>
          </w:p>
        </w:tc>
        <w:tc>
          <w:tcPr>
            <w:tcW w:w="8511" w:type="dxa"/>
            <w:shd w:val="clear" w:color="auto" w:fill="E7E6E6" w:themeFill="background2"/>
          </w:tcPr>
          <w:p w:rsidR="00BA2522" w:rsidRPr="00FD1394" w:rsidRDefault="00BA2522" w:rsidP="00FD1394">
            <w:pPr>
              <w:pStyle w:val="Bezriadkovania"/>
            </w:pPr>
          </w:p>
        </w:tc>
      </w:tr>
      <w:tr w:rsidR="00BA2522" w:rsidRPr="00FD1394" w:rsidTr="00CD72DF">
        <w:trPr>
          <w:trHeight w:val="20"/>
        </w:trPr>
        <w:tc>
          <w:tcPr>
            <w:tcW w:w="10196" w:type="dxa"/>
            <w:gridSpan w:val="2"/>
            <w:shd w:val="clear" w:color="auto" w:fill="E7E6E6" w:themeFill="background2"/>
          </w:tcPr>
          <w:p w:rsidR="00BA2522" w:rsidRPr="00FD1394" w:rsidRDefault="00BA2522" w:rsidP="00D76F5C">
            <w:pPr>
              <w:pStyle w:val="Bezriadkovania"/>
              <w:numPr>
                <w:ilvl w:val="0"/>
                <w:numId w:val="3"/>
              </w:numPr>
              <w:ind w:left="406"/>
            </w:pPr>
            <w:r w:rsidRPr="00FD1394">
              <w:rPr>
                <w:lang w:bidi="sk-SK"/>
              </w:rPr>
              <w:t>Ak sa po dlhšom čakaní a opätovnom zapnutí prístroja naďalej zobrazujú chybové hlásenia, prístroj je potrebné odoslať na kontrolu do zákazníckeho servisu.</w:t>
            </w:r>
          </w:p>
        </w:tc>
      </w:tr>
    </w:tbl>
    <w:p w:rsidR="00BA2522" w:rsidRPr="00FD1394" w:rsidRDefault="00BA2522" w:rsidP="00CD72DF">
      <w:pPr>
        <w:pStyle w:val="Nadpis2"/>
      </w:pPr>
      <w:bookmarkStart w:id="92" w:name="bookmark44"/>
      <w:bookmarkStart w:id="93" w:name="_Toc511397233"/>
      <w:r w:rsidRPr="00FD1394">
        <w:rPr>
          <w:lang w:bidi="sk-SK"/>
        </w:rPr>
        <w:t>Príčiny porúch a ich odstránenie</w:t>
      </w:r>
      <w:bookmarkEnd w:id="92"/>
      <w:bookmarkEnd w:id="93"/>
    </w:p>
    <w:p w:rsidR="00BA2522" w:rsidRPr="00FD1394" w:rsidRDefault="00BA2522" w:rsidP="00CD72DF">
      <w:pPr>
        <w:pStyle w:val="Bezriadkovania"/>
        <w:spacing w:after="120"/>
      </w:pPr>
      <w:r w:rsidRPr="00FD1394">
        <w:rPr>
          <w:lang w:bidi="sk-SK"/>
        </w:rPr>
        <w:t>Táto tabuľka pomáha určiť miesto poruchy a riešiť menšie poruchy.</w:t>
      </w:r>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10" w:type="dxa"/>
          <w:right w:w="10" w:type="dxa"/>
        </w:tblCellMar>
        <w:tblLook w:val="0000" w:firstRow="0" w:lastRow="0" w:firstColumn="0" w:lastColumn="0" w:noHBand="0" w:noVBand="0"/>
      </w:tblPr>
      <w:tblGrid>
        <w:gridCol w:w="1896"/>
        <w:gridCol w:w="3485"/>
        <w:gridCol w:w="4659"/>
      </w:tblGrid>
      <w:tr w:rsidR="00BA2522" w:rsidRPr="00FD1394" w:rsidTr="00CD72DF">
        <w:trPr>
          <w:trHeight w:val="20"/>
        </w:trPr>
        <w:tc>
          <w:tcPr>
            <w:tcW w:w="1896" w:type="dxa"/>
            <w:shd w:val="clear" w:color="auto" w:fill="E7E6E6" w:themeFill="background2"/>
          </w:tcPr>
          <w:p w:rsidR="00BA2522" w:rsidRPr="00FD1394" w:rsidRDefault="00BA2522" w:rsidP="00CD72DF">
            <w:pPr>
              <w:pStyle w:val="Bezriadkovania"/>
              <w:spacing w:after="120"/>
            </w:pPr>
            <w:r w:rsidRPr="00FD1394">
              <w:rPr>
                <w:lang w:bidi="sk-SK"/>
              </w:rPr>
              <w:t>Chyba</w:t>
            </w:r>
          </w:p>
        </w:tc>
        <w:tc>
          <w:tcPr>
            <w:tcW w:w="3485" w:type="dxa"/>
            <w:shd w:val="clear" w:color="auto" w:fill="E7E6E6" w:themeFill="background2"/>
          </w:tcPr>
          <w:p w:rsidR="00BA2522" w:rsidRPr="00FD1394" w:rsidRDefault="00BA2522" w:rsidP="00CD72DF">
            <w:pPr>
              <w:pStyle w:val="Bezriadkovania"/>
              <w:spacing w:after="120"/>
            </w:pPr>
            <w:r w:rsidRPr="00FD1394">
              <w:rPr>
                <w:lang w:bidi="sk-SK"/>
              </w:rPr>
              <w:t>Možná príčina</w:t>
            </w:r>
          </w:p>
        </w:tc>
        <w:tc>
          <w:tcPr>
            <w:tcW w:w="4659" w:type="dxa"/>
            <w:shd w:val="clear" w:color="auto" w:fill="E7E6E6" w:themeFill="background2"/>
          </w:tcPr>
          <w:p w:rsidR="00BA2522" w:rsidRPr="00FD1394" w:rsidRDefault="00BA2522" w:rsidP="00CD72DF">
            <w:pPr>
              <w:pStyle w:val="Bezriadkovania"/>
              <w:spacing w:after="120"/>
            </w:pPr>
            <w:r w:rsidRPr="00FD1394">
              <w:rPr>
                <w:lang w:bidi="sk-SK"/>
              </w:rPr>
              <w:t>Odstránenie</w:t>
            </w:r>
          </w:p>
        </w:tc>
      </w:tr>
      <w:tr w:rsidR="00BA2522" w:rsidRPr="00FD1394" w:rsidTr="00CD72DF">
        <w:trPr>
          <w:trHeight w:val="20"/>
        </w:trPr>
        <w:tc>
          <w:tcPr>
            <w:tcW w:w="1896" w:type="dxa"/>
            <w:vMerge w:val="restart"/>
            <w:shd w:val="clear" w:color="auto" w:fill="E7E6E6" w:themeFill="background2"/>
          </w:tcPr>
          <w:p w:rsidR="00BA2522" w:rsidRPr="00FD1394" w:rsidRDefault="00BA2522" w:rsidP="00CD72DF">
            <w:pPr>
              <w:pStyle w:val="Bezriadkovania"/>
              <w:spacing w:after="120"/>
            </w:pPr>
            <w:r w:rsidRPr="00FD1394">
              <w:rPr>
                <w:lang w:bidi="sk-SK"/>
              </w:rPr>
              <w:t>Žiadne zobrazenie</w:t>
            </w:r>
          </w:p>
        </w:tc>
        <w:tc>
          <w:tcPr>
            <w:tcW w:w="3485" w:type="dxa"/>
            <w:shd w:val="clear" w:color="auto" w:fill="E7E6E6" w:themeFill="background2"/>
          </w:tcPr>
          <w:p w:rsidR="00BA2522" w:rsidRPr="00FD1394" w:rsidRDefault="00BA2522" w:rsidP="00CD72DF">
            <w:pPr>
              <w:pStyle w:val="Bezriadkovania"/>
              <w:spacing w:after="120"/>
            </w:pPr>
            <w:r w:rsidRPr="00FD1394">
              <w:rPr>
                <w:lang w:bidi="sk-SK"/>
              </w:rPr>
              <w:t>Napájacia zástrčka nie je zapojená.</w:t>
            </w:r>
          </w:p>
        </w:tc>
        <w:tc>
          <w:tcPr>
            <w:tcW w:w="4659" w:type="dxa"/>
            <w:shd w:val="clear" w:color="auto" w:fill="E7E6E6" w:themeFill="background2"/>
          </w:tcPr>
          <w:p w:rsidR="00BA2522" w:rsidRPr="00FD1394" w:rsidRDefault="00BA2522" w:rsidP="00D76F5C">
            <w:pPr>
              <w:pStyle w:val="Bezriadkovania"/>
              <w:numPr>
                <w:ilvl w:val="0"/>
                <w:numId w:val="3"/>
              </w:numPr>
              <w:spacing w:after="120"/>
              <w:ind w:left="406"/>
            </w:pPr>
            <w:r w:rsidRPr="00FD1394">
              <w:rPr>
                <w:lang w:bidi="sk-SK"/>
              </w:rPr>
              <w:t>Zapojte napájaciu zástrčku.</w:t>
            </w:r>
          </w:p>
        </w:tc>
      </w:tr>
      <w:tr w:rsidR="00BA2522" w:rsidRPr="00FD1394" w:rsidTr="00CD72DF">
        <w:trPr>
          <w:trHeight w:val="20"/>
        </w:trPr>
        <w:tc>
          <w:tcPr>
            <w:tcW w:w="1896" w:type="dxa"/>
            <w:vMerge/>
            <w:shd w:val="clear" w:color="auto" w:fill="E7E6E6" w:themeFill="background2"/>
          </w:tcPr>
          <w:p w:rsidR="00BA2522" w:rsidRPr="00FD1394" w:rsidRDefault="00BA2522" w:rsidP="00CD72DF">
            <w:pPr>
              <w:pStyle w:val="Bezriadkovania"/>
              <w:spacing w:after="120"/>
            </w:pPr>
          </w:p>
        </w:tc>
        <w:tc>
          <w:tcPr>
            <w:tcW w:w="3485" w:type="dxa"/>
            <w:shd w:val="clear" w:color="auto" w:fill="E7E6E6" w:themeFill="background2"/>
          </w:tcPr>
          <w:p w:rsidR="00BA2522" w:rsidRPr="00FD1394" w:rsidRDefault="00BA2522" w:rsidP="00CD72DF">
            <w:pPr>
              <w:pStyle w:val="Bezriadkovania"/>
              <w:spacing w:after="120"/>
            </w:pPr>
            <w:r w:rsidRPr="00FD1394">
              <w:rPr>
                <w:lang w:bidi="sk-SK"/>
              </w:rPr>
              <w:t>Poistka nie je zapnutá.</w:t>
            </w:r>
          </w:p>
        </w:tc>
        <w:tc>
          <w:tcPr>
            <w:tcW w:w="4659" w:type="dxa"/>
            <w:shd w:val="clear" w:color="auto" w:fill="E7E6E6" w:themeFill="background2"/>
          </w:tcPr>
          <w:p w:rsidR="00BA2522" w:rsidRPr="00FD1394" w:rsidRDefault="00BA2522" w:rsidP="00D76F5C">
            <w:pPr>
              <w:pStyle w:val="Bezriadkovania"/>
              <w:numPr>
                <w:ilvl w:val="0"/>
                <w:numId w:val="3"/>
              </w:numPr>
              <w:spacing w:after="120"/>
              <w:ind w:left="406"/>
            </w:pPr>
            <w:r w:rsidRPr="00FD1394">
              <w:rPr>
                <w:lang w:bidi="sk-SK"/>
              </w:rPr>
              <w:t>Zapnite poistku.</w:t>
            </w:r>
          </w:p>
        </w:tc>
      </w:tr>
    </w:tbl>
    <w:p w:rsidR="00BA2522" w:rsidRPr="00FD1394" w:rsidRDefault="00BA2522" w:rsidP="00FD1394">
      <w:pPr>
        <w:pStyle w:val="Bezriadkovania"/>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66"/>
        <w:gridCol w:w="8530"/>
      </w:tblGrid>
      <w:tr w:rsidR="00BA2522" w:rsidRPr="00FD1394" w:rsidTr="00CD72DF">
        <w:trPr>
          <w:trHeight w:val="20"/>
        </w:trPr>
        <w:tc>
          <w:tcPr>
            <w:tcW w:w="1666" w:type="dxa"/>
            <w:shd w:val="clear" w:color="auto" w:fill="0070C0"/>
          </w:tcPr>
          <w:p w:rsidR="00BA2522" w:rsidRPr="00CD72DF" w:rsidRDefault="00BA2522" w:rsidP="00CD72DF">
            <w:pPr>
              <w:pStyle w:val="Bezriadkovania"/>
              <w:jc w:val="center"/>
              <w:rPr>
                <w:b/>
                <w:i/>
              </w:rPr>
            </w:pPr>
            <w:r w:rsidRPr="00CD72DF">
              <w:rPr>
                <w:b/>
                <w:i/>
                <w:color w:val="FFFFFF" w:themeColor="background1"/>
                <w:lang w:bidi="sk-SK"/>
              </w:rPr>
              <w:t>POKYN</w:t>
            </w:r>
          </w:p>
        </w:tc>
        <w:tc>
          <w:tcPr>
            <w:tcW w:w="8530" w:type="dxa"/>
            <w:shd w:val="clear" w:color="auto" w:fill="E7E6E6" w:themeFill="background2"/>
          </w:tcPr>
          <w:p w:rsidR="00BA2522" w:rsidRPr="00FD1394" w:rsidRDefault="00BA2522" w:rsidP="00FD1394">
            <w:pPr>
              <w:pStyle w:val="Bezriadkovania"/>
            </w:pPr>
          </w:p>
        </w:tc>
      </w:tr>
      <w:tr w:rsidR="00BA2522" w:rsidRPr="00FD1394" w:rsidTr="00CD72DF">
        <w:trPr>
          <w:trHeight w:val="20"/>
        </w:trPr>
        <w:tc>
          <w:tcPr>
            <w:tcW w:w="10196" w:type="dxa"/>
            <w:gridSpan w:val="2"/>
            <w:shd w:val="clear" w:color="auto" w:fill="E7E6E6" w:themeFill="background2"/>
          </w:tcPr>
          <w:p w:rsidR="00BA2522" w:rsidRPr="00FD1394" w:rsidRDefault="00BA2522" w:rsidP="00D76F5C">
            <w:pPr>
              <w:pStyle w:val="Bezriadkovania"/>
              <w:numPr>
                <w:ilvl w:val="0"/>
                <w:numId w:val="3"/>
              </w:numPr>
              <w:ind w:left="406"/>
            </w:pPr>
            <w:r w:rsidRPr="00FD1394">
              <w:rPr>
                <w:lang w:bidi="sk-SK"/>
              </w:rPr>
              <w:t>Ak sa predchádzajúcimi</w:t>
            </w:r>
            <w:r w:rsidRPr="00FD1394">
              <w:rPr>
                <w:b/>
                <w:lang w:bidi="sk-SK"/>
              </w:rPr>
              <w:t xml:space="preserve"> </w:t>
            </w:r>
            <w:r w:rsidRPr="00FD1394">
              <w:rPr>
                <w:lang w:bidi="sk-SK"/>
              </w:rPr>
              <w:t>uvedenými</w:t>
            </w:r>
            <w:r w:rsidRPr="00FD1394">
              <w:rPr>
                <w:b/>
                <w:lang w:bidi="sk-SK"/>
              </w:rPr>
              <w:t xml:space="preserve"> </w:t>
            </w:r>
            <w:r w:rsidRPr="00FD1394">
              <w:rPr>
                <w:lang w:bidi="sk-SK"/>
              </w:rPr>
              <w:t>krokmi nepodarí problém vyriešiť, obráťte sa na zákaznícky servis.</w:t>
            </w:r>
          </w:p>
        </w:tc>
      </w:tr>
    </w:tbl>
    <w:p w:rsidR="00BA2522" w:rsidRPr="00FD1394" w:rsidRDefault="00CD72DF" w:rsidP="00FD1394">
      <w:pPr>
        <w:pStyle w:val="Bezriadkovania"/>
      </w:pPr>
      <w:r w:rsidRPr="00FD1394">
        <w:rPr>
          <w:noProof/>
          <w:lang w:val="cs-CZ" w:eastAsia="cs-CZ" w:bidi="ar-SA"/>
        </w:rPr>
        <w:drawing>
          <wp:anchor distT="0" distB="0" distL="114300" distR="114300" simplePos="0" relativeHeight="251661824" behindDoc="0" locked="0" layoutInCell="1" allowOverlap="1">
            <wp:simplePos x="0" y="0"/>
            <wp:positionH relativeFrom="column">
              <wp:posOffset>5591175</wp:posOffset>
            </wp:positionH>
            <wp:positionV relativeFrom="paragraph">
              <wp:posOffset>126365</wp:posOffset>
            </wp:positionV>
            <wp:extent cx="571500" cy="809625"/>
            <wp:effectExtent l="0" t="0" r="0" b="9525"/>
            <wp:wrapSquare wrapText="bothSides"/>
            <wp:docPr id="14" name="obrázek 14" descr="C:\Users\radek\AppData\Local\Temp\FineRead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dek\AppData\Local\Temp\FineReader12.00\media\image17.jpe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anchor>
        </w:drawing>
      </w:r>
    </w:p>
    <w:p w:rsidR="00BA2522" w:rsidRPr="00FD1394" w:rsidRDefault="00BA2522" w:rsidP="00CD72DF">
      <w:pPr>
        <w:pStyle w:val="Nadpis1"/>
        <w:spacing w:before="360"/>
      </w:pPr>
      <w:bookmarkStart w:id="94" w:name="bookmark45"/>
      <w:bookmarkStart w:id="95" w:name="_Toc511397234"/>
      <w:r w:rsidRPr="00FD1394">
        <w:rPr>
          <w:lang w:bidi="sk-SK"/>
        </w:rPr>
        <w:t>Likvidácia starého spotrebiča</w:t>
      </w:r>
      <w:bookmarkEnd w:id="94"/>
      <w:bookmarkEnd w:id="95"/>
    </w:p>
    <w:p w:rsidR="00BA2522" w:rsidRPr="00FD1394" w:rsidRDefault="00BA2522" w:rsidP="00FD1394">
      <w:pPr>
        <w:pStyle w:val="Bezriadkovania"/>
      </w:pPr>
      <w:r w:rsidRPr="00FD1394">
        <w:rPr>
          <w:lang w:bidi="sk-SK"/>
        </w:rPr>
        <w:t>Elektrický a elektronický odpad často obsahuje ešte mnohé cenné</w:t>
      </w:r>
    </w:p>
    <w:p w:rsidR="00BA2522" w:rsidRPr="00FD1394" w:rsidRDefault="00BA2522" w:rsidP="00FD1394">
      <w:pPr>
        <w:pStyle w:val="Bezriadkovania"/>
      </w:pPr>
      <w:r w:rsidRPr="00FD1394">
        <w:rPr>
          <w:lang w:bidi="sk-SK"/>
        </w:rPr>
        <w:t>materiály. Tie však obsahujú aj škodlivé látky, ktoré boli potrebné pre činnosť a bezpečnosť týchto spotrebičov.</w:t>
      </w:r>
    </w:p>
    <w:p w:rsidR="00BA2522" w:rsidRPr="00FD1394" w:rsidRDefault="00BA2522" w:rsidP="00CD72DF">
      <w:pPr>
        <w:pStyle w:val="Bezriadkovania"/>
        <w:spacing w:after="120"/>
      </w:pPr>
      <w:r w:rsidRPr="00FD1394">
        <w:rPr>
          <w:lang w:bidi="sk-SK"/>
        </w:rPr>
        <w:t>Tieto látky môžu v komunálnom odpade alebo pri nesprávnom zaobchádzaní poškodiť zdravie a životné prostredie. Starý spotrebič by ste za žiadnych okolností nemali likvidovať prostredníctvom domového odpadu.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56"/>
        <w:gridCol w:w="8540"/>
      </w:tblGrid>
      <w:tr w:rsidR="00BA2522" w:rsidRPr="00FD1394" w:rsidTr="00CD72DF">
        <w:trPr>
          <w:trHeight w:val="20"/>
        </w:trPr>
        <w:tc>
          <w:tcPr>
            <w:tcW w:w="1656" w:type="dxa"/>
            <w:shd w:val="clear" w:color="auto" w:fill="0070C0"/>
          </w:tcPr>
          <w:p w:rsidR="00BA2522" w:rsidRPr="00CD72DF" w:rsidRDefault="00BA2522" w:rsidP="00CD72DF">
            <w:pPr>
              <w:pStyle w:val="Bezriadkovania"/>
              <w:jc w:val="center"/>
              <w:rPr>
                <w:b/>
                <w:i/>
              </w:rPr>
            </w:pPr>
            <w:r w:rsidRPr="00CD72DF">
              <w:rPr>
                <w:b/>
                <w:i/>
                <w:color w:val="FFFFFF" w:themeColor="background1"/>
                <w:lang w:bidi="sk-SK"/>
              </w:rPr>
              <w:t>POKYN</w:t>
            </w:r>
          </w:p>
        </w:tc>
        <w:tc>
          <w:tcPr>
            <w:tcW w:w="8540" w:type="dxa"/>
            <w:shd w:val="clear" w:color="auto" w:fill="E7E6E6" w:themeFill="background2"/>
          </w:tcPr>
          <w:p w:rsidR="00BA2522" w:rsidRPr="00FD1394" w:rsidRDefault="00BA2522" w:rsidP="00FD1394">
            <w:pPr>
              <w:pStyle w:val="Bezriadkovania"/>
            </w:pPr>
          </w:p>
        </w:tc>
      </w:tr>
      <w:tr w:rsidR="00BA2522" w:rsidRPr="00FD1394" w:rsidTr="00CD72DF">
        <w:trPr>
          <w:trHeight w:val="20"/>
        </w:trPr>
        <w:tc>
          <w:tcPr>
            <w:tcW w:w="10196" w:type="dxa"/>
            <w:gridSpan w:val="2"/>
            <w:shd w:val="clear" w:color="auto" w:fill="E7E6E6" w:themeFill="background2"/>
          </w:tcPr>
          <w:p w:rsidR="00BA2522" w:rsidRPr="00FD1394" w:rsidRDefault="00BA2522" w:rsidP="00D76F5C">
            <w:pPr>
              <w:pStyle w:val="Bezriadkovania"/>
              <w:numPr>
                <w:ilvl w:val="0"/>
                <w:numId w:val="3"/>
              </w:numPr>
              <w:ind w:left="406"/>
            </w:pPr>
            <w:r w:rsidRPr="00FD1394">
              <w:rPr>
                <w:lang w:bidi="sk-SK"/>
              </w:rPr>
              <w:t>Na vrátenie a recykláciu elektrického a elektronického odpadu použite zberné stredisko v mieste bydliska. Prípadne sa informujte na svojom miestnom úrade, u poskytovateľa služby na odvoz odpadu alebo u predajcu.</w:t>
            </w:r>
          </w:p>
          <w:p w:rsidR="00BA2522" w:rsidRPr="00FD1394" w:rsidRDefault="00BA2522" w:rsidP="00D76F5C">
            <w:pPr>
              <w:pStyle w:val="Bezriadkovania"/>
              <w:numPr>
                <w:ilvl w:val="0"/>
                <w:numId w:val="3"/>
              </w:numPr>
              <w:ind w:left="406"/>
            </w:pPr>
            <w:r w:rsidRPr="00FD1394">
              <w:rPr>
                <w:lang w:bidi="sk-SK"/>
              </w:rPr>
              <w:t>Zabezpečte, aby váš starý spotrebič bol mimo dosahu detí až do odvozu.</w:t>
            </w:r>
          </w:p>
        </w:tc>
      </w:tr>
    </w:tbl>
    <w:p w:rsidR="00BA2522" w:rsidRPr="00FD1394" w:rsidRDefault="00BA2522" w:rsidP="00FD1394">
      <w:pPr>
        <w:pStyle w:val="Bezriadkovania"/>
      </w:pPr>
      <w:r w:rsidRPr="00FD1394">
        <w:rPr>
          <w:lang w:bidi="sk-SK"/>
        </w:rPr>
        <w:br w:type="page"/>
      </w:r>
    </w:p>
    <w:p w:rsidR="002B1DB3" w:rsidRPr="00FD1394" w:rsidRDefault="00075F0B" w:rsidP="00CD72DF">
      <w:pPr>
        <w:pStyle w:val="Nadpis1"/>
      </w:pPr>
      <w:bookmarkStart w:id="96" w:name="bookmark46"/>
      <w:bookmarkStart w:id="97" w:name="_Toc511397235"/>
      <w:r w:rsidRPr="00FD1394">
        <w:rPr>
          <w:lang w:bidi="sk-SK"/>
        </w:rPr>
        <w:lastRenderedPageBreak/>
        <w:t>Záruka</w:t>
      </w:r>
      <w:bookmarkEnd w:id="96"/>
      <w:bookmarkEnd w:id="97"/>
    </w:p>
    <w:p w:rsidR="002B1DB3" w:rsidRPr="00FD1394" w:rsidRDefault="00075F0B" w:rsidP="00FD1394">
      <w:pPr>
        <w:pStyle w:val="Bezriadkovania"/>
      </w:pPr>
      <w:r w:rsidRPr="00FD1394">
        <w:rPr>
          <w:lang w:bidi="sk-SK"/>
        </w:rPr>
        <w:t>Na tento výrobok platí záruka 24 mesiacov, ktorá začína plynúť dátumom predaja, a vzťahuje sa na výrobné a materiálové chyby.</w:t>
      </w:r>
    </w:p>
    <w:p w:rsidR="002B1DB3" w:rsidRPr="00FD1394" w:rsidRDefault="00075F0B" w:rsidP="00FD1394">
      <w:pPr>
        <w:pStyle w:val="Bezriadkovania"/>
      </w:pPr>
      <w:r w:rsidRPr="00FD1394">
        <w:rPr>
          <w:lang w:bidi="sk-SK"/>
        </w:rPr>
        <w:t xml:space="preserve">Vaše zákonné záručné nároky podľa §439 a </w:t>
      </w:r>
      <w:proofErr w:type="spellStart"/>
      <w:r w:rsidRPr="00FD1394">
        <w:rPr>
          <w:lang w:bidi="sk-SK"/>
        </w:rPr>
        <w:t>nasl</w:t>
      </w:r>
      <w:proofErr w:type="spellEnd"/>
      <w:r w:rsidRPr="00FD1394">
        <w:rPr>
          <w:lang w:bidi="sk-SK"/>
        </w:rPr>
        <w:t>. BGB-E (nemeckého občianskeho zákonníka) zostávajú nedotknuté.</w:t>
      </w:r>
    </w:p>
    <w:p w:rsidR="002B1DB3" w:rsidRPr="00FD1394" w:rsidRDefault="00075F0B" w:rsidP="00FD1394">
      <w:pPr>
        <w:pStyle w:val="Bezriadkovania"/>
      </w:pPr>
      <w:r w:rsidRPr="00FD1394">
        <w:rPr>
          <w:lang w:bidi="sk-SK"/>
        </w:rPr>
        <w:t>Záruka nezahŕňa škody spôsobené nesprávnou manipuláciou alebo používaním, ako ani chyby, ktoré len mierne ovplyvňujú funkčnosť alebo hodnotu prístroja. Opotrebované súčiastky, škody vzniknuté počas prepravy, pokiaľ za to nenesieme zodpovednosť, ako aj škody spôsobené neoprávnenými opravami sú zo záruky vylúčené.</w:t>
      </w:r>
    </w:p>
    <w:p w:rsidR="002B1DB3" w:rsidRPr="00FD1394" w:rsidRDefault="00075F0B" w:rsidP="00FD1394">
      <w:pPr>
        <w:pStyle w:val="Bezriadkovania"/>
      </w:pPr>
      <w:r w:rsidRPr="00FD1394">
        <w:rPr>
          <w:lang w:bidi="sk-SK"/>
        </w:rPr>
        <w:t>Tento prístroj je vyrobený pre súkromnú sféru (použitie v domácnostiach), čomu zodpovedá aj jeho výkon.</w:t>
      </w:r>
    </w:p>
    <w:p w:rsidR="002B1DB3" w:rsidRPr="00FD1394" w:rsidRDefault="00075F0B" w:rsidP="00FD1394">
      <w:pPr>
        <w:pStyle w:val="Bezriadkovania"/>
      </w:pPr>
      <w:r w:rsidRPr="00FD1394">
        <w:rPr>
          <w:lang w:bidi="sk-SK"/>
        </w:rPr>
        <w:t>Na prípadné komerčné použitie sa záruka vzťahuje len v rozsahu, ktorý sa dá porovnať s rozsahom nároku pri súkromnom ​​použití. Nie je určený na komerčné použitie, ktoré má väčší rozsah.</w:t>
      </w:r>
    </w:p>
    <w:p w:rsidR="002B1DB3" w:rsidRPr="00FD1394" w:rsidRDefault="00075F0B" w:rsidP="00FD1394">
      <w:pPr>
        <w:pStyle w:val="Bezriadkovania"/>
      </w:pPr>
      <w:r w:rsidRPr="00FD1394">
        <w:rPr>
          <w:lang w:bidi="sk-SK"/>
        </w:rPr>
        <w:t>V prípade oprávnených reklamácií chybný prístroj podľa nášho uváženia opravíme alebo ho nahradíme bezchybným prístrojom.</w:t>
      </w:r>
    </w:p>
    <w:p w:rsidR="002B1DB3" w:rsidRPr="00FD1394" w:rsidRDefault="00075F0B" w:rsidP="00FD1394">
      <w:pPr>
        <w:pStyle w:val="Bezriadkovania"/>
      </w:pPr>
      <w:r w:rsidRPr="00FD1394">
        <w:rPr>
          <w:lang w:bidi="sk-SK"/>
        </w:rPr>
        <w:t>Očividné chyby treba nahlásiť do 14 dní od doručenia.</w:t>
      </w:r>
    </w:p>
    <w:p w:rsidR="002B1DB3" w:rsidRPr="00FD1394" w:rsidRDefault="00075F0B" w:rsidP="00FD1394">
      <w:pPr>
        <w:pStyle w:val="Bezriadkovania"/>
      </w:pPr>
      <w:r w:rsidRPr="00FD1394">
        <w:rPr>
          <w:lang w:bidi="sk-SK"/>
        </w:rPr>
        <w:t>Ďalšie nároky sú vylúčené.</w:t>
      </w:r>
    </w:p>
    <w:p w:rsidR="00CD72DF" w:rsidRDefault="00CD72DF" w:rsidP="00FD1394">
      <w:pPr>
        <w:pStyle w:val="Bezriadkovania"/>
      </w:pPr>
    </w:p>
    <w:p w:rsidR="002B1DB3" w:rsidRPr="00FD1394" w:rsidRDefault="00075F0B" w:rsidP="00FD1394">
      <w:pPr>
        <w:pStyle w:val="Bezriadkovania"/>
      </w:pPr>
      <w:r w:rsidRPr="00FD1394">
        <w:rPr>
          <w:lang w:bidi="sk-SK"/>
        </w:rPr>
        <w:t>Ak si chcete uplatniť nárok na záruku, obráťte sa pred vrátením prístroja najskôr na našu zákaznícku službu (vždy s dokladom o kúpe!).</w:t>
      </w:r>
    </w:p>
    <w:p w:rsidR="002B1DB3" w:rsidRPr="00FD1394" w:rsidRDefault="00075F0B" w:rsidP="00CD72DF">
      <w:pPr>
        <w:pStyle w:val="Nadpis1"/>
      </w:pPr>
      <w:bookmarkStart w:id="98" w:name="bookmark47"/>
      <w:bookmarkStart w:id="99" w:name="_Toc511397236"/>
      <w:r w:rsidRPr="00FD1394">
        <w:rPr>
          <w:lang w:bidi="sk-SK"/>
        </w:rPr>
        <w:t>Technické údaje</w:t>
      </w:r>
      <w:bookmarkEnd w:id="98"/>
      <w:bookmarkEnd w:id="99"/>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7E6E6" w:themeFill="background2"/>
        <w:tblLayout w:type="fixed"/>
        <w:tblCellMar>
          <w:left w:w="10" w:type="dxa"/>
          <w:right w:w="10" w:type="dxa"/>
        </w:tblCellMar>
        <w:tblLook w:val="0000" w:firstRow="0" w:lastRow="0" w:firstColumn="0" w:lastColumn="0" w:noHBand="0" w:noVBand="0"/>
      </w:tblPr>
      <w:tblGrid>
        <w:gridCol w:w="3427"/>
        <w:gridCol w:w="6754"/>
      </w:tblGrid>
      <w:tr w:rsidR="002B1DB3" w:rsidRPr="00FD1394" w:rsidTr="00CD72DF">
        <w:trPr>
          <w:trHeight w:val="20"/>
        </w:trPr>
        <w:tc>
          <w:tcPr>
            <w:tcW w:w="3427" w:type="dxa"/>
            <w:shd w:val="clear" w:color="auto" w:fill="BFBFBF" w:themeFill="background1" w:themeFillShade="BF"/>
          </w:tcPr>
          <w:p w:rsidR="002B1DB3" w:rsidRPr="00FD1394" w:rsidRDefault="00075F0B" w:rsidP="00CD72DF">
            <w:pPr>
              <w:pStyle w:val="Bezriadkovania"/>
              <w:spacing w:after="120"/>
            </w:pPr>
            <w:r w:rsidRPr="00FD1394">
              <w:rPr>
                <w:lang w:bidi="sk-SK"/>
              </w:rPr>
              <w:t>Prístroj</w:t>
            </w:r>
          </w:p>
        </w:tc>
        <w:tc>
          <w:tcPr>
            <w:tcW w:w="6754" w:type="dxa"/>
            <w:tcBorders>
              <w:bottom w:val="nil"/>
            </w:tcBorders>
            <w:shd w:val="clear" w:color="auto" w:fill="E7E6E6" w:themeFill="background2"/>
          </w:tcPr>
          <w:p w:rsidR="002B1DB3" w:rsidRPr="00FD1394" w:rsidRDefault="00075F0B" w:rsidP="00CD72DF">
            <w:pPr>
              <w:pStyle w:val="Bezriadkovania"/>
              <w:spacing w:after="120"/>
            </w:pPr>
            <w:r w:rsidRPr="00FD1394">
              <w:rPr>
                <w:lang w:bidi="sk-SK"/>
              </w:rPr>
              <w:t>Indukčný sporák</w:t>
            </w:r>
          </w:p>
        </w:tc>
      </w:tr>
      <w:tr w:rsidR="002B1DB3" w:rsidRPr="00FD1394" w:rsidTr="00CD72DF">
        <w:trPr>
          <w:trHeight w:val="20"/>
        </w:trPr>
        <w:tc>
          <w:tcPr>
            <w:tcW w:w="3427" w:type="dxa"/>
            <w:shd w:val="clear" w:color="auto" w:fill="BFBFBF" w:themeFill="background1" w:themeFillShade="BF"/>
          </w:tcPr>
          <w:p w:rsidR="002B1DB3" w:rsidRPr="00FD1394" w:rsidRDefault="00075F0B" w:rsidP="00CD72DF">
            <w:pPr>
              <w:pStyle w:val="Bezriadkovania"/>
              <w:spacing w:after="120"/>
            </w:pPr>
            <w:r w:rsidRPr="00FD1394">
              <w:rPr>
                <w:lang w:bidi="sk-SK"/>
              </w:rPr>
              <w:t>Model</w:t>
            </w:r>
          </w:p>
        </w:tc>
        <w:tc>
          <w:tcPr>
            <w:tcW w:w="6754" w:type="dxa"/>
            <w:tcBorders>
              <w:top w:val="nil"/>
              <w:bottom w:val="nil"/>
            </w:tcBorders>
            <w:shd w:val="clear" w:color="auto" w:fill="E7E6E6" w:themeFill="background2"/>
          </w:tcPr>
          <w:p w:rsidR="002B1DB3" w:rsidRPr="00FD1394" w:rsidRDefault="00075F0B" w:rsidP="00CD72DF">
            <w:pPr>
              <w:pStyle w:val="Bezriadkovania"/>
              <w:spacing w:after="120"/>
              <w:rPr>
                <w:lang w:val="en-US"/>
              </w:rPr>
            </w:pPr>
            <w:r w:rsidRPr="00FD1394">
              <w:rPr>
                <w:lang w:bidi="sk-SK"/>
              </w:rPr>
              <w:t>W2100 (2220)/S-LINE 2100 (2225)/</w:t>
            </w:r>
          </w:p>
          <w:p w:rsidR="002B1DB3" w:rsidRPr="00FD1394" w:rsidRDefault="00075F0B" w:rsidP="00CD72DF">
            <w:pPr>
              <w:pStyle w:val="Bezriadkovania"/>
              <w:spacing w:after="120"/>
              <w:rPr>
                <w:lang w:val="en-US"/>
              </w:rPr>
            </w:pPr>
            <w:r w:rsidRPr="00FD1394">
              <w:rPr>
                <w:lang w:bidi="sk-SK"/>
              </w:rPr>
              <w:t>Pro Menu 2100 (2224)/</w:t>
            </w:r>
            <w:proofErr w:type="spellStart"/>
            <w:r w:rsidRPr="00FD1394">
              <w:rPr>
                <w:lang w:bidi="sk-SK"/>
              </w:rPr>
              <w:t>Maitre</w:t>
            </w:r>
            <w:proofErr w:type="spellEnd"/>
            <w:r w:rsidRPr="00FD1394">
              <w:rPr>
                <w:lang w:bidi="sk-SK"/>
              </w:rPr>
              <w:t xml:space="preserve"> 2400 (2230)</w:t>
            </w:r>
          </w:p>
        </w:tc>
      </w:tr>
      <w:tr w:rsidR="002B1DB3" w:rsidRPr="00FD1394" w:rsidTr="00CD72DF">
        <w:trPr>
          <w:trHeight w:val="20"/>
        </w:trPr>
        <w:tc>
          <w:tcPr>
            <w:tcW w:w="3427" w:type="dxa"/>
            <w:shd w:val="clear" w:color="auto" w:fill="BFBFBF" w:themeFill="background1" w:themeFillShade="BF"/>
          </w:tcPr>
          <w:p w:rsidR="002B1DB3" w:rsidRPr="00FD1394" w:rsidRDefault="00075F0B" w:rsidP="00CD72DF">
            <w:pPr>
              <w:pStyle w:val="Bezriadkovania"/>
              <w:spacing w:after="120"/>
            </w:pPr>
            <w:r w:rsidRPr="00FD1394">
              <w:rPr>
                <w:lang w:bidi="sk-SK"/>
              </w:rPr>
              <w:t>Parametre pripojenia</w:t>
            </w:r>
          </w:p>
        </w:tc>
        <w:tc>
          <w:tcPr>
            <w:tcW w:w="6754" w:type="dxa"/>
            <w:tcBorders>
              <w:top w:val="nil"/>
              <w:bottom w:val="nil"/>
            </w:tcBorders>
            <w:shd w:val="clear" w:color="auto" w:fill="E7E6E6" w:themeFill="background2"/>
          </w:tcPr>
          <w:p w:rsidR="002B1DB3" w:rsidRPr="00FD1394" w:rsidRDefault="00075F0B" w:rsidP="00CD72DF">
            <w:pPr>
              <w:pStyle w:val="Bezriadkovania"/>
              <w:spacing w:after="120"/>
              <w:ind w:right="131"/>
            </w:pPr>
            <w:r w:rsidRPr="00FD1394">
              <w:rPr>
                <w:lang w:bidi="sk-SK"/>
              </w:rPr>
              <w:t>230 V; 50 Hz (2220, 2225, 2224) / 220 – 240 V, 50 Hz/60 Hz (2230)</w:t>
            </w:r>
          </w:p>
        </w:tc>
      </w:tr>
      <w:tr w:rsidR="002B1DB3" w:rsidRPr="00FD1394" w:rsidTr="00CD72DF">
        <w:trPr>
          <w:trHeight w:val="20"/>
        </w:trPr>
        <w:tc>
          <w:tcPr>
            <w:tcW w:w="3427" w:type="dxa"/>
            <w:vMerge w:val="restart"/>
            <w:shd w:val="clear" w:color="auto" w:fill="BFBFBF" w:themeFill="background1" w:themeFillShade="BF"/>
          </w:tcPr>
          <w:p w:rsidR="002B1DB3" w:rsidRPr="00FD1394" w:rsidRDefault="00075F0B" w:rsidP="00CD72DF">
            <w:pPr>
              <w:pStyle w:val="Bezriadkovania"/>
              <w:spacing w:after="120"/>
            </w:pPr>
            <w:r w:rsidRPr="00FD1394">
              <w:rPr>
                <w:lang w:bidi="sk-SK"/>
              </w:rPr>
              <w:t>Príkon</w:t>
            </w:r>
          </w:p>
        </w:tc>
        <w:tc>
          <w:tcPr>
            <w:tcW w:w="6754" w:type="dxa"/>
            <w:tcBorders>
              <w:top w:val="nil"/>
              <w:bottom w:val="nil"/>
            </w:tcBorders>
            <w:shd w:val="clear" w:color="auto" w:fill="E7E6E6" w:themeFill="background2"/>
          </w:tcPr>
          <w:p w:rsidR="002B1DB3" w:rsidRPr="00FD1394" w:rsidRDefault="00075F0B" w:rsidP="00CD72DF">
            <w:pPr>
              <w:pStyle w:val="Bezriadkovania"/>
              <w:spacing w:after="120"/>
            </w:pPr>
            <w:r w:rsidRPr="00FD1394">
              <w:rPr>
                <w:lang w:bidi="sk-SK"/>
              </w:rPr>
              <w:t>2100 W (2220, 2225, 2224), 2400 W (2230)</w:t>
            </w:r>
          </w:p>
        </w:tc>
      </w:tr>
      <w:tr w:rsidR="002B1DB3" w:rsidRPr="00FD1394" w:rsidTr="00CD72DF">
        <w:trPr>
          <w:trHeight w:val="20"/>
        </w:trPr>
        <w:tc>
          <w:tcPr>
            <w:tcW w:w="3427" w:type="dxa"/>
            <w:vMerge/>
            <w:shd w:val="clear" w:color="auto" w:fill="BFBFBF" w:themeFill="background1" w:themeFillShade="BF"/>
          </w:tcPr>
          <w:p w:rsidR="002B1DB3" w:rsidRPr="00FD1394" w:rsidRDefault="002B1DB3" w:rsidP="00CD72DF">
            <w:pPr>
              <w:pStyle w:val="Bezriadkovania"/>
              <w:spacing w:after="120"/>
            </w:pPr>
          </w:p>
        </w:tc>
        <w:tc>
          <w:tcPr>
            <w:tcW w:w="6754" w:type="dxa"/>
            <w:tcBorders>
              <w:top w:val="nil"/>
              <w:bottom w:val="nil"/>
            </w:tcBorders>
            <w:shd w:val="clear" w:color="auto" w:fill="E7E6E6" w:themeFill="background2"/>
          </w:tcPr>
          <w:p w:rsidR="002B1DB3" w:rsidRPr="00FD1394" w:rsidRDefault="00075F0B" w:rsidP="00CD72DF">
            <w:pPr>
              <w:pStyle w:val="Bezriadkovania"/>
              <w:spacing w:after="120"/>
            </w:pPr>
            <w:r w:rsidRPr="00FD1394">
              <w:rPr>
                <w:lang w:bidi="sk-SK"/>
              </w:rPr>
              <w:t xml:space="preserve">Pohotovostný režim „podľa 2. stupňa </w:t>
            </w:r>
            <w:proofErr w:type="spellStart"/>
            <w:r w:rsidRPr="00FD1394">
              <w:rPr>
                <w:lang w:bidi="sk-SK"/>
              </w:rPr>
              <w:t>ErP</w:t>
            </w:r>
            <w:proofErr w:type="spellEnd"/>
            <w:r w:rsidRPr="00FD1394">
              <w:rPr>
                <w:lang w:bidi="sk-SK"/>
              </w:rPr>
              <w:t>”</w:t>
            </w:r>
          </w:p>
        </w:tc>
      </w:tr>
      <w:tr w:rsidR="002B1DB3" w:rsidRPr="00FD1394" w:rsidTr="00CD72DF">
        <w:trPr>
          <w:trHeight w:val="20"/>
        </w:trPr>
        <w:tc>
          <w:tcPr>
            <w:tcW w:w="3427" w:type="dxa"/>
            <w:shd w:val="clear" w:color="auto" w:fill="BFBFBF" w:themeFill="background1" w:themeFillShade="BF"/>
          </w:tcPr>
          <w:p w:rsidR="002B1DB3" w:rsidRPr="00FD1394" w:rsidRDefault="00075F0B" w:rsidP="00CD72DF">
            <w:pPr>
              <w:pStyle w:val="Bezriadkovania"/>
              <w:spacing w:after="120"/>
            </w:pPr>
            <w:r w:rsidRPr="00FD1394">
              <w:rPr>
                <w:lang w:bidi="sk-SK"/>
              </w:rPr>
              <w:t>Teplotný rozsah</w:t>
            </w:r>
          </w:p>
        </w:tc>
        <w:tc>
          <w:tcPr>
            <w:tcW w:w="6754" w:type="dxa"/>
            <w:tcBorders>
              <w:top w:val="nil"/>
            </w:tcBorders>
            <w:shd w:val="clear" w:color="auto" w:fill="E7E6E6" w:themeFill="background2"/>
          </w:tcPr>
          <w:p w:rsidR="002B1DB3" w:rsidRPr="00FD1394" w:rsidRDefault="00075F0B" w:rsidP="00CD72DF">
            <w:pPr>
              <w:pStyle w:val="Bezriadkovania"/>
              <w:spacing w:after="120"/>
            </w:pPr>
            <w:r w:rsidRPr="00FD1394">
              <w:rPr>
                <w:lang w:bidi="sk-SK"/>
              </w:rPr>
              <w:t>60 °C – 240 °C</w:t>
            </w:r>
          </w:p>
        </w:tc>
      </w:tr>
      <w:tr w:rsidR="002B1DB3" w:rsidRPr="00FD1394" w:rsidTr="00CD72DF">
        <w:trPr>
          <w:trHeight w:val="20"/>
        </w:trPr>
        <w:tc>
          <w:tcPr>
            <w:tcW w:w="3427" w:type="dxa"/>
            <w:shd w:val="clear" w:color="auto" w:fill="BFBFBF" w:themeFill="background1" w:themeFillShade="BF"/>
          </w:tcPr>
          <w:p w:rsidR="002B1DB3" w:rsidRPr="00FD1394" w:rsidRDefault="00075F0B" w:rsidP="00CD72DF">
            <w:pPr>
              <w:pStyle w:val="Bezriadkovania"/>
              <w:spacing w:after="120"/>
            </w:pPr>
            <w:r w:rsidRPr="00FD1394">
              <w:rPr>
                <w:lang w:bidi="sk-SK"/>
              </w:rPr>
              <w:t>Vonkajšie rozmery (š/v/h)</w:t>
            </w:r>
          </w:p>
        </w:tc>
        <w:tc>
          <w:tcPr>
            <w:tcW w:w="6754" w:type="dxa"/>
            <w:shd w:val="clear" w:color="auto" w:fill="E7E6E6" w:themeFill="background2"/>
          </w:tcPr>
          <w:p w:rsidR="002B1DB3" w:rsidRPr="00FD1394" w:rsidRDefault="00075F0B" w:rsidP="00CD72DF">
            <w:pPr>
              <w:pStyle w:val="Bezriadkovania"/>
              <w:spacing w:after="120"/>
            </w:pPr>
            <w:r w:rsidRPr="00FD1394">
              <w:rPr>
                <w:lang w:bidi="sk-SK"/>
              </w:rPr>
              <w:t>275 x 60x 390 mm (2220), 277 x 58 x 357 (2225, 2224) 300 x 60 x 370 (2230)</w:t>
            </w:r>
          </w:p>
        </w:tc>
      </w:tr>
      <w:tr w:rsidR="002B1DB3" w:rsidRPr="00FD1394" w:rsidTr="00CD72DF">
        <w:trPr>
          <w:trHeight w:val="20"/>
        </w:trPr>
        <w:tc>
          <w:tcPr>
            <w:tcW w:w="3427" w:type="dxa"/>
            <w:shd w:val="clear" w:color="auto" w:fill="BFBFBF" w:themeFill="background1" w:themeFillShade="BF"/>
          </w:tcPr>
          <w:p w:rsidR="002B1DB3" w:rsidRPr="00FD1394" w:rsidRDefault="00075F0B" w:rsidP="00CD72DF">
            <w:pPr>
              <w:pStyle w:val="Bezriadkovania"/>
              <w:spacing w:after="120"/>
            </w:pPr>
            <w:r w:rsidRPr="00FD1394">
              <w:rPr>
                <w:lang w:bidi="sk-SK"/>
              </w:rPr>
              <w:t>Hmotnosť</w:t>
            </w:r>
          </w:p>
        </w:tc>
        <w:tc>
          <w:tcPr>
            <w:tcW w:w="6754" w:type="dxa"/>
            <w:shd w:val="clear" w:color="auto" w:fill="E7E6E6" w:themeFill="background2"/>
          </w:tcPr>
          <w:p w:rsidR="002B1DB3" w:rsidRPr="00FD1394" w:rsidRDefault="00075F0B" w:rsidP="00CD72DF">
            <w:pPr>
              <w:pStyle w:val="Bezriadkovania"/>
              <w:spacing w:after="120"/>
            </w:pPr>
            <w:r w:rsidRPr="00FD1394">
              <w:rPr>
                <w:lang w:bidi="sk-SK"/>
              </w:rPr>
              <w:t>2,5 kg (2220), 2,55 kg (2225,2224), 3,07 kg (2230)</w:t>
            </w:r>
          </w:p>
        </w:tc>
      </w:tr>
    </w:tbl>
    <w:p w:rsidR="002B1DB3" w:rsidRPr="00FD1394" w:rsidRDefault="002B1DB3" w:rsidP="00FD1394">
      <w:pPr>
        <w:pStyle w:val="Bezriadkovania"/>
      </w:pPr>
    </w:p>
    <w:sectPr w:rsidR="002B1DB3" w:rsidRPr="00FD1394" w:rsidSect="007248A1">
      <w:headerReference w:type="default" r:id="rId39"/>
      <w:pgSz w:w="11900" w:h="16840"/>
      <w:pgMar w:top="720" w:right="720" w:bottom="720" w:left="720" w:header="42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4FB" w:rsidRDefault="004754FB">
      <w:r>
        <w:separator/>
      </w:r>
    </w:p>
  </w:endnote>
  <w:endnote w:type="continuationSeparator" w:id="0">
    <w:p w:rsidR="004754FB" w:rsidRDefault="0047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Look w:val="04A0" w:firstRow="1" w:lastRow="0" w:firstColumn="1" w:lastColumn="0" w:noHBand="0" w:noVBand="1"/>
    </w:tblPr>
    <w:tblGrid>
      <w:gridCol w:w="10450"/>
    </w:tblGrid>
    <w:tr w:rsidR="00BF38EB" w:rsidTr="007248A1">
      <w:tc>
        <w:tcPr>
          <w:tcW w:w="10450" w:type="dxa"/>
          <w:tcBorders>
            <w:top w:val="single" w:sz="4" w:space="0" w:color="auto"/>
            <w:left w:val="nil"/>
            <w:bottom w:val="nil"/>
            <w:right w:val="nil"/>
          </w:tcBorders>
        </w:tcPr>
        <w:p w:rsidR="00BF38EB" w:rsidRDefault="00BF38EB" w:rsidP="007248A1">
          <w:pPr>
            <w:pStyle w:val="Pta"/>
            <w:jc w:val="right"/>
          </w:pPr>
          <w:r>
            <w:rPr>
              <w:lang w:bidi="sk-SK"/>
            </w:rPr>
            <w:fldChar w:fldCharType="begin"/>
          </w:r>
          <w:r>
            <w:rPr>
              <w:lang w:bidi="sk-SK"/>
            </w:rPr>
            <w:instrText>PAGE   \* MERGEFORMAT</w:instrText>
          </w:r>
          <w:r>
            <w:rPr>
              <w:lang w:bidi="sk-SK"/>
            </w:rPr>
            <w:fldChar w:fldCharType="separate"/>
          </w:r>
          <w:r w:rsidR="00A051A3">
            <w:rPr>
              <w:noProof/>
              <w:lang w:bidi="sk-SK"/>
            </w:rPr>
            <w:t>19</w:t>
          </w:r>
          <w:r>
            <w:rPr>
              <w:lang w:bidi="sk-SK"/>
            </w:rPr>
            <w:fldChar w:fldCharType="end"/>
          </w:r>
        </w:p>
      </w:tc>
    </w:tr>
  </w:tbl>
  <w:p w:rsidR="00BF38EB" w:rsidRDefault="00BF38E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4FB" w:rsidRDefault="004754FB">
      <w:r>
        <w:separator/>
      </w:r>
    </w:p>
  </w:footnote>
  <w:footnote w:type="continuationSeparator" w:id="0">
    <w:p w:rsidR="004754FB" w:rsidRDefault="0047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Look w:val="04A0" w:firstRow="1" w:lastRow="0" w:firstColumn="1" w:lastColumn="0" w:noHBand="0" w:noVBand="1"/>
    </w:tblPr>
    <w:tblGrid>
      <w:gridCol w:w="10450"/>
    </w:tblGrid>
    <w:tr w:rsidR="00BF38EB" w:rsidTr="007248A1">
      <w:tc>
        <w:tcPr>
          <w:tcW w:w="10450" w:type="dxa"/>
          <w:tcBorders>
            <w:top w:val="nil"/>
            <w:left w:val="nil"/>
            <w:bottom w:val="single" w:sz="4" w:space="0" w:color="auto"/>
            <w:right w:val="nil"/>
          </w:tcBorders>
        </w:tcPr>
        <w:p w:rsidR="00BF38EB" w:rsidRDefault="00BF38EB">
          <w:pPr>
            <w:pStyle w:val="Hlavika"/>
          </w:pPr>
        </w:p>
      </w:tc>
    </w:tr>
  </w:tbl>
  <w:p w:rsidR="00BF38EB" w:rsidRDefault="00BF38E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5AD"/>
    <w:multiLevelType w:val="hybridMultilevel"/>
    <w:tmpl w:val="3E2A2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BD1B10"/>
    <w:multiLevelType w:val="hybridMultilevel"/>
    <w:tmpl w:val="E2046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140EAD"/>
    <w:multiLevelType w:val="multilevel"/>
    <w:tmpl w:val="178CA0F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51B717B7"/>
    <w:multiLevelType w:val="hybridMultilevel"/>
    <w:tmpl w:val="E7B0EDE6"/>
    <w:lvl w:ilvl="0" w:tplc="10D06C64">
      <w:start w:val="1"/>
      <w:numFmt w:val="bullet"/>
      <w:lvlText w:val=""/>
      <w:lvlJc w:val="left"/>
      <w:pPr>
        <w:ind w:left="720" w:hanging="360"/>
      </w:pPr>
      <w:rPr>
        <w:rFonts w:ascii="Wingdings 3" w:hAnsi="Wingdings 3"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681691B"/>
    <w:multiLevelType w:val="hybridMultilevel"/>
    <w:tmpl w:val="D84A0A48"/>
    <w:lvl w:ilvl="0" w:tplc="04F0BE72">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A52696"/>
    <w:multiLevelType w:val="hybridMultilevel"/>
    <w:tmpl w:val="1256F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AF503F8"/>
    <w:multiLevelType w:val="hybridMultilevel"/>
    <w:tmpl w:val="D70A42E4"/>
    <w:lvl w:ilvl="0" w:tplc="04F0BE72">
      <w:start w:val="1"/>
      <w:numFmt w:val="bullet"/>
      <w:lvlText w:val=""/>
      <w:lvlJc w:val="left"/>
      <w:pPr>
        <w:ind w:left="842" w:hanging="360"/>
      </w:pPr>
      <w:rPr>
        <w:rFonts w:ascii="Wingdings 2" w:hAnsi="Wingdings 2" w:hint="default"/>
      </w:rPr>
    </w:lvl>
    <w:lvl w:ilvl="1" w:tplc="04050003" w:tentative="1">
      <w:start w:val="1"/>
      <w:numFmt w:val="bullet"/>
      <w:lvlText w:val="o"/>
      <w:lvlJc w:val="left"/>
      <w:pPr>
        <w:ind w:left="1562" w:hanging="360"/>
      </w:pPr>
      <w:rPr>
        <w:rFonts w:ascii="Courier New" w:hAnsi="Courier New" w:cs="Courier New" w:hint="default"/>
      </w:rPr>
    </w:lvl>
    <w:lvl w:ilvl="2" w:tplc="04050005" w:tentative="1">
      <w:start w:val="1"/>
      <w:numFmt w:val="bullet"/>
      <w:lvlText w:val=""/>
      <w:lvlJc w:val="left"/>
      <w:pPr>
        <w:ind w:left="2282" w:hanging="360"/>
      </w:pPr>
      <w:rPr>
        <w:rFonts w:ascii="Wingdings" w:hAnsi="Wingdings" w:hint="default"/>
      </w:rPr>
    </w:lvl>
    <w:lvl w:ilvl="3" w:tplc="04050001" w:tentative="1">
      <w:start w:val="1"/>
      <w:numFmt w:val="bullet"/>
      <w:lvlText w:val=""/>
      <w:lvlJc w:val="left"/>
      <w:pPr>
        <w:ind w:left="3002" w:hanging="360"/>
      </w:pPr>
      <w:rPr>
        <w:rFonts w:ascii="Symbol" w:hAnsi="Symbol" w:hint="default"/>
      </w:rPr>
    </w:lvl>
    <w:lvl w:ilvl="4" w:tplc="04050003" w:tentative="1">
      <w:start w:val="1"/>
      <w:numFmt w:val="bullet"/>
      <w:lvlText w:val="o"/>
      <w:lvlJc w:val="left"/>
      <w:pPr>
        <w:ind w:left="3722" w:hanging="360"/>
      </w:pPr>
      <w:rPr>
        <w:rFonts w:ascii="Courier New" w:hAnsi="Courier New" w:cs="Courier New" w:hint="default"/>
      </w:rPr>
    </w:lvl>
    <w:lvl w:ilvl="5" w:tplc="04050005" w:tentative="1">
      <w:start w:val="1"/>
      <w:numFmt w:val="bullet"/>
      <w:lvlText w:val=""/>
      <w:lvlJc w:val="left"/>
      <w:pPr>
        <w:ind w:left="4442" w:hanging="360"/>
      </w:pPr>
      <w:rPr>
        <w:rFonts w:ascii="Wingdings" w:hAnsi="Wingdings" w:hint="default"/>
      </w:rPr>
    </w:lvl>
    <w:lvl w:ilvl="6" w:tplc="04050001" w:tentative="1">
      <w:start w:val="1"/>
      <w:numFmt w:val="bullet"/>
      <w:lvlText w:val=""/>
      <w:lvlJc w:val="left"/>
      <w:pPr>
        <w:ind w:left="5162" w:hanging="360"/>
      </w:pPr>
      <w:rPr>
        <w:rFonts w:ascii="Symbol" w:hAnsi="Symbol" w:hint="default"/>
      </w:rPr>
    </w:lvl>
    <w:lvl w:ilvl="7" w:tplc="04050003" w:tentative="1">
      <w:start w:val="1"/>
      <w:numFmt w:val="bullet"/>
      <w:lvlText w:val="o"/>
      <w:lvlJc w:val="left"/>
      <w:pPr>
        <w:ind w:left="5882" w:hanging="360"/>
      </w:pPr>
      <w:rPr>
        <w:rFonts w:ascii="Courier New" w:hAnsi="Courier New" w:cs="Courier New" w:hint="default"/>
      </w:rPr>
    </w:lvl>
    <w:lvl w:ilvl="8" w:tplc="04050005" w:tentative="1">
      <w:start w:val="1"/>
      <w:numFmt w:val="bullet"/>
      <w:lvlText w:val=""/>
      <w:lvlJc w:val="left"/>
      <w:pPr>
        <w:ind w:left="6602" w:hanging="360"/>
      </w:pPr>
      <w:rPr>
        <w:rFonts w:ascii="Wingdings" w:hAnsi="Wingdings" w:hint="default"/>
      </w:rPr>
    </w:lvl>
  </w:abstractNum>
  <w:abstractNum w:abstractNumId="7" w15:restartNumberingAfterBreak="0">
    <w:nsid w:val="6D2A2292"/>
    <w:multiLevelType w:val="hybridMultilevel"/>
    <w:tmpl w:val="E8E090F8"/>
    <w:lvl w:ilvl="0" w:tplc="04F0BE72">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8F228A7"/>
    <w:multiLevelType w:val="hybridMultilevel"/>
    <w:tmpl w:val="7EB0A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8"/>
  </w:num>
  <w:num w:numId="6">
    <w:abstractNumId w:val="5"/>
  </w:num>
  <w:num w:numId="7">
    <w:abstractNumId w:val="6"/>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DB3"/>
    <w:rsid w:val="00075F0B"/>
    <w:rsid w:val="000F4F6F"/>
    <w:rsid w:val="001A6E87"/>
    <w:rsid w:val="001C5A4B"/>
    <w:rsid w:val="002B1DB3"/>
    <w:rsid w:val="0041169A"/>
    <w:rsid w:val="00440FA5"/>
    <w:rsid w:val="004754FB"/>
    <w:rsid w:val="00486FE0"/>
    <w:rsid w:val="006E3E48"/>
    <w:rsid w:val="0071121E"/>
    <w:rsid w:val="007248A1"/>
    <w:rsid w:val="00765555"/>
    <w:rsid w:val="008D0CBC"/>
    <w:rsid w:val="0098415E"/>
    <w:rsid w:val="00A04EDA"/>
    <w:rsid w:val="00A051A3"/>
    <w:rsid w:val="00BA2522"/>
    <w:rsid w:val="00BF38EB"/>
    <w:rsid w:val="00C5338B"/>
    <w:rsid w:val="00CD72DF"/>
    <w:rsid w:val="00D76F5C"/>
    <w:rsid w:val="00E24DA4"/>
    <w:rsid w:val="00FD1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6B15A-F05E-4827-88F3-BAFC6461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sk-SK" w:eastAsia="de-DE" w:bidi="de-DE"/>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Pr>
      <w:color w:val="000000"/>
    </w:rPr>
  </w:style>
  <w:style w:type="paragraph" w:styleId="Nadpis1">
    <w:name w:val="heading 1"/>
    <w:basedOn w:val="Normlny"/>
    <w:next w:val="Normlny"/>
    <w:link w:val="Nadpis1Char"/>
    <w:uiPriority w:val="9"/>
    <w:qFormat/>
    <w:rsid w:val="007248A1"/>
    <w:pPr>
      <w:keepNext/>
      <w:keepLines/>
      <w:numPr>
        <w:numId w:val="1"/>
      </w:numPr>
      <w:spacing w:before="120" w:after="120"/>
      <w:outlineLvl w:val="0"/>
    </w:pPr>
    <w:rPr>
      <w:rFonts w:eastAsiaTheme="majorEastAsia" w:cstheme="majorBidi"/>
      <w:b/>
      <w:color w:val="auto"/>
      <w:sz w:val="32"/>
      <w:szCs w:val="32"/>
    </w:rPr>
  </w:style>
  <w:style w:type="paragraph" w:styleId="Nadpis2">
    <w:name w:val="heading 2"/>
    <w:basedOn w:val="Normlny"/>
    <w:next w:val="Normlny"/>
    <w:link w:val="Nadpis2Char"/>
    <w:uiPriority w:val="9"/>
    <w:unhideWhenUsed/>
    <w:qFormat/>
    <w:rsid w:val="007248A1"/>
    <w:pPr>
      <w:keepNext/>
      <w:keepLines/>
      <w:numPr>
        <w:ilvl w:val="1"/>
        <w:numId w:val="1"/>
      </w:numPr>
      <w:spacing w:before="120" w:after="120"/>
      <w:outlineLvl w:val="1"/>
    </w:pPr>
    <w:rPr>
      <w:rFonts w:eastAsiaTheme="majorEastAsia" w:cstheme="majorBidi"/>
      <w:b/>
      <w:color w:val="auto"/>
      <w:sz w:val="28"/>
      <w:szCs w:val="26"/>
    </w:rPr>
  </w:style>
  <w:style w:type="paragraph" w:styleId="Nadpis3">
    <w:name w:val="heading 3"/>
    <w:basedOn w:val="Normlny"/>
    <w:next w:val="Normlny"/>
    <w:link w:val="Nadpis3Char"/>
    <w:uiPriority w:val="9"/>
    <w:unhideWhenUsed/>
    <w:qFormat/>
    <w:rsid w:val="007248A1"/>
    <w:pPr>
      <w:keepNext/>
      <w:keepLines/>
      <w:numPr>
        <w:ilvl w:val="2"/>
        <w:numId w:val="1"/>
      </w:numPr>
      <w:spacing w:before="120" w:after="120"/>
      <w:ind w:left="1134"/>
      <w:outlineLvl w:val="2"/>
    </w:pPr>
    <w:rPr>
      <w:rFonts w:eastAsiaTheme="majorEastAsia" w:cstheme="majorBidi"/>
      <w:b/>
      <w:color w:val="auto"/>
    </w:rPr>
  </w:style>
  <w:style w:type="paragraph" w:styleId="Nadpis4">
    <w:name w:val="heading 4"/>
    <w:basedOn w:val="Normlny"/>
    <w:next w:val="Normlny"/>
    <w:link w:val="Nadpis4Char"/>
    <w:uiPriority w:val="9"/>
    <w:semiHidden/>
    <w:unhideWhenUsed/>
    <w:qFormat/>
    <w:rsid w:val="007248A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7248A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7248A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7248A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7248A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7248A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Titulekobrzku2">
    <w:name w:val="Titulek obrázku (2)_"/>
    <w:basedOn w:val="Predvolenpsmoodseku"/>
    <w:link w:val="Titulekobrzku20"/>
    <w:rPr>
      <w:b w:val="0"/>
      <w:bCs w:val="0"/>
      <w:i w:val="0"/>
      <w:iCs w:val="0"/>
      <w:smallCaps w:val="0"/>
      <w:strike w:val="0"/>
      <w:spacing w:val="260"/>
      <w:u w:val="none"/>
    </w:rPr>
  </w:style>
  <w:style w:type="character" w:customStyle="1" w:styleId="Nadpis12">
    <w:name w:val="Nadpis #1 (2)_"/>
    <w:basedOn w:val="Predvolenpsmoodseku"/>
    <w:link w:val="Nadpis120"/>
    <w:rPr>
      <w:b/>
      <w:bCs/>
      <w:i w:val="0"/>
      <w:iCs w:val="0"/>
      <w:smallCaps w:val="0"/>
      <w:strike w:val="0"/>
      <w:sz w:val="52"/>
      <w:szCs w:val="52"/>
      <w:u w:val="none"/>
    </w:rPr>
  </w:style>
  <w:style w:type="character" w:customStyle="1" w:styleId="Zkladntext3">
    <w:name w:val="Základní text (3)_"/>
    <w:basedOn w:val="Predvolenpsmoodseku"/>
    <w:link w:val="Zkladntext30"/>
    <w:rPr>
      <w:b/>
      <w:bCs/>
      <w:i w:val="0"/>
      <w:iCs w:val="0"/>
      <w:smallCaps w:val="0"/>
      <w:strike w:val="0"/>
      <w:sz w:val="44"/>
      <w:szCs w:val="44"/>
      <w:u w:val="none"/>
    </w:rPr>
  </w:style>
  <w:style w:type="character" w:customStyle="1" w:styleId="Zkladntext2">
    <w:name w:val="Základní text (2)_"/>
    <w:basedOn w:val="Predvolenpsmoodseku"/>
    <w:link w:val="Zkladntext20"/>
    <w:rPr>
      <w:b w:val="0"/>
      <w:bCs w:val="0"/>
      <w:i w:val="0"/>
      <w:iCs w:val="0"/>
      <w:smallCaps w:val="0"/>
      <w:strike w:val="0"/>
      <w:sz w:val="22"/>
      <w:szCs w:val="22"/>
      <w:u w:val="none"/>
    </w:rPr>
  </w:style>
  <w:style w:type="character" w:customStyle="1" w:styleId="Nadpis50">
    <w:name w:val="Nadpis #5_"/>
    <w:basedOn w:val="Predvolenpsmoodseku"/>
    <w:link w:val="Nadpis51"/>
    <w:rPr>
      <w:b/>
      <w:bCs/>
      <w:i w:val="0"/>
      <w:iCs w:val="0"/>
      <w:smallCaps w:val="0"/>
      <w:strike w:val="0"/>
      <w:sz w:val="22"/>
      <w:szCs w:val="22"/>
      <w:u w:val="none"/>
    </w:rPr>
  </w:style>
  <w:style w:type="character" w:customStyle="1" w:styleId="Obsah1Char">
    <w:name w:val="Obsah 1 Char"/>
    <w:basedOn w:val="Predvolenpsmoodseku"/>
    <w:link w:val="Obsah1"/>
    <w:rPr>
      <w:b/>
      <w:bCs/>
      <w:i w:val="0"/>
      <w:iCs w:val="0"/>
      <w:smallCaps w:val="0"/>
      <w:strike w:val="0"/>
      <w:sz w:val="28"/>
      <w:szCs w:val="28"/>
      <w:u w:val="none"/>
    </w:rPr>
  </w:style>
  <w:style w:type="character" w:customStyle="1" w:styleId="Obsah3Char">
    <w:name w:val="Obsah 3 Char"/>
    <w:basedOn w:val="Predvolenpsmoodseku"/>
    <w:link w:val="Obsah3"/>
    <w:uiPriority w:val="39"/>
    <w:rsid w:val="00BF38EB"/>
    <w:rPr>
      <w:bCs/>
      <w:noProof/>
      <w:color w:val="000000"/>
      <w:sz w:val="22"/>
      <w:szCs w:val="22"/>
      <w:shd w:val="clear" w:color="auto" w:fill="FFFFFF"/>
    </w:rPr>
  </w:style>
  <w:style w:type="character" w:customStyle="1" w:styleId="Obsah4Char">
    <w:name w:val="Obsah 4 Char"/>
    <w:basedOn w:val="Predvolenpsmoodseku"/>
    <w:link w:val="Obsah4"/>
    <w:rPr>
      <w:b w:val="0"/>
      <w:bCs w:val="0"/>
      <w:i w:val="0"/>
      <w:iCs w:val="0"/>
      <w:smallCaps w:val="0"/>
      <w:strike w:val="0"/>
      <w:sz w:val="22"/>
      <w:szCs w:val="22"/>
      <w:u w:val="none"/>
    </w:rPr>
  </w:style>
  <w:style w:type="character" w:customStyle="1" w:styleId="Nadpis20">
    <w:name w:val="Nadpis #2_"/>
    <w:basedOn w:val="Predvolenpsmoodseku"/>
    <w:link w:val="Nadpis21"/>
    <w:rPr>
      <w:b/>
      <w:bCs/>
      <w:i w:val="0"/>
      <w:iCs w:val="0"/>
      <w:smallCaps w:val="0"/>
      <w:strike w:val="0"/>
      <w:sz w:val="32"/>
      <w:szCs w:val="32"/>
      <w:u w:val="none"/>
    </w:rPr>
  </w:style>
  <w:style w:type="character" w:customStyle="1" w:styleId="Nadpis30">
    <w:name w:val="Nadpis #3_"/>
    <w:basedOn w:val="Predvolenpsmoodseku"/>
    <w:link w:val="Nadpis31"/>
    <w:rPr>
      <w:b/>
      <w:bCs/>
      <w:i w:val="0"/>
      <w:iCs w:val="0"/>
      <w:smallCaps w:val="0"/>
      <w:strike w:val="0"/>
      <w:sz w:val="28"/>
      <w:szCs w:val="28"/>
      <w:u w:val="none"/>
    </w:rPr>
  </w:style>
  <w:style w:type="character" w:customStyle="1" w:styleId="Zkladntext2Tun">
    <w:name w:val="Základní text (2) + Tučné"/>
    <w:basedOn w:val="Zkladntext2"/>
    <w:rPr>
      <w:rFonts w:ascii="Arial" w:eastAsia="Arial" w:hAnsi="Arial" w:cs="Arial"/>
      <w:b/>
      <w:bCs/>
      <w:i w:val="0"/>
      <w:iCs w:val="0"/>
      <w:smallCaps w:val="0"/>
      <w:strike w:val="0"/>
      <w:color w:val="FFFFFF"/>
      <w:spacing w:val="0"/>
      <w:w w:val="100"/>
      <w:position w:val="0"/>
      <w:sz w:val="22"/>
      <w:szCs w:val="22"/>
      <w:u w:val="none"/>
      <w:lang w:val="de-DE" w:eastAsia="de-DE" w:bidi="de-DE"/>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Zkladntext7">
    <w:name w:val="Základní text (7)_"/>
    <w:basedOn w:val="Predvolenpsmoodseku"/>
    <w:link w:val="Zkladntext70"/>
    <w:rPr>
      <w:b w:val="0"/>
      <w:bCs w:val="0"/>
      <w:i w:val="0"/>
      <w:iCs w:val="0"/>
      <w:smallCaps w:val="0"/>
      <w:strike w:val="0"/>
      <w:u w:val="none"/>
    </w:rPr>
  </w:style>
  <w:style w:type="character" w:customStyle="1" w:styleId="Zkladntext2105ptTunKurzva">
    <w:name w:val="Základní text (2) + 10;5 pt;Tučné;Kurzíva"/>
    <w:basedOn w:val="Zkladntext2"/>
    <w:rPr>
      <w:rFonts w:ascii="Arial" w:eastAsia="Arial" w:hAnsi="Arial" w:cs="Arial"/>
      <w:b/>
      <w:bCs/>
      <w:i/>
      <w:iCs/>
      <w:smallCaps w:val="0"/>
      <w:strike w:val="0"/>
      <w:color w:val="FFFFFF"/>
      <w:spacing w:val="0"/>
      <w:w w:val="100"/>
      <w:position w:val="0"/>
      <w:sz w:val="21"/>
      <w:szCs w:val="21"/>
      <w:u w:val="none"/>
      <w:lang w:val="de-DE" w:eastAsia="de-DE" w:bidi="de-DE"/>
    </w:rPr>
  </w:style>
  <w:style w:type="character" w:customStyle="1" w:styleId="Titulektabulky">
    <w:name w:val="Titulek tabulky_"/>
    <w:basedOn w:val="Predvolenpsmoodseku"/>
    <w:link w:val="Titulektabulky0"/>
    <w:rPr>
      <w:b w:val="0"/>
      <w:bCs w:val="0"/>
      <w:i w:val="0"/>
      <w:iCs w:val="0"/>
      <w:smallCaps w:val="0"/>
      <w:strike w:val="0"/>
      <w:sz w:val="22"/>
      <w:szCs w:val="22"/>
      <w:u w:val="none"/>
    </w:rPr>
  </w:style>
  <w:style w:type="character" w:customStyle="1" w:styleId="Zkladntext21">
    <w:name w:val="Základní text (2)"/>
    <w:basedOn w:val="Zkladntext2"/>
    <w:rPr>
      <w:rFonts w:ascii="Arial" w:eastAsia="Arial" w:hAnsi="Arial" w:cs="Arial"/>
      <w:b w:val="0"/>
      <w:bCs w:val="0"/>
      <w:i w:val="0"/>
      <w:iCs w:val="0"/>
      <w:smallCaps w:val="0"/>
      <w:strike w:val="0"/>
      <w:color w:val="FFFFFF"/>
      <w:spacing w:val="0"/>
      <w:w w:val="100"/>
      <w:position w:val="0"/>
      <w:sz w:val="22"/>
      <w:szCs w:val="22"/>
      <w:u w:val="none"/>
      <w:lang w:val="de-DE" w:eastAsia="de-DE" w:bidi="de-DE"/>
    </w:rPr>
  </w:style>
  <w:style w:type="character" w:customStyle="1" w:styleId="Nadpis42">
    <w:name w:val="Nadpis #4 (2)_"/>
    <w:basedOn w:val="Predvolenpsmoodseku"/>
    <w:link w:val="Nadpis420"/>
    <w:rPr>
      <w:b/>
      <w:bCs/>
      <w:i w:val="0"/>
      <w:iCs w:val="0"/>
      <w:smallCaps w:val="0"/>
      <w:strike w:val="0"/>
      <w:sz w:val="22"/>
      <w:szCs w:val="22"/>
      <w:u w:val="none"/>
    </w:rPr>
  </w:style>
  <w:style w:type="character" w:customStyle="1" w:styleId="Titulektabulky3">
    <w:name w:val="Titulek tabulky (3)_"/>
    <w:basedOn w:val="Predvolenpsmoodseku"/>
    <w:link w:val="Titulektabulky30"/>
    <w:rPr>
      <w:b/>
      <w:bCs/>
      <w:i w:val="0"/>
      <w:iCs w:val="0"/>
      <w:smallCaps w:val="0"/>
      <w:strike w:val="0"/>
      <w:sz w:val="22"/>
      <w:szCs w:val="22"/>
      <w:u w:val="none"/>
    </w:rPr>
  </w:style>
  <w:style w:type="character" w:customStyle="1" w:styleId="Zkladntext2115pt">
    <w:name w:val="Základní text (2) + 11;5 pt"/>
    <w:basedOn w:val="Zkladntext2"/>
    <w:rPr>
      <w:rFonts w:ascii="Arial" w:eastAsia="Arial" w:hAnsi="Arial" w:cs="Arial"/>
      <w:b w:val="0"/>
      <w:bCs w:val="0"/>
      <w:i w:val="0"/>
      <w:iCs w:val="0"/>
      <w:smallCaps w:val="0"/>
      <w:strike w:val="0"/>
      <w:color w:val="000000"/>
      <w:spacing w:val="0"/>
      <w:w w:val="100"/>
      <w:position w:val="0"/>
      <w:sz w:val="23"/>
      <w:szCs w:val="23"/>
      <w:u w:val="none"/>
      <w:lang w:val="de-DE" w:eastAsia="de-DE" w:bidi="de-DE"/>
    </w:rPr>
  </w:style>
  <w:style w:type="character" w:customStyle="1" w:styleId="Zkladntext2115pt0">
    <w:name w:val="Základní text (2) + 11;5 pt"/>
    <w:basedOn w:val="Zkladntext2"/>
    <w:rPr>
      <w:rFonts w:ascii="Arial" w:eastAsia="Arial" w:hAnsi="Arial" w:cs="Arial"/>
      <w:b w:val="0"/>
      <w:bCs w:val="0"/>
      <w:i w:val="0"/>
      <w:iCs w:val="0"/>
      <w:smallCaps w:val="0"/>
      <w:strike w:val="0"/>
      <w:color w:val="FFFFFF"/>
      <w:spacing w:val="0"/>
      <w:w w:val="100"/>
      <w:position w:val="0"/>
      <w:sz w:val="23"/>
      <w:szCs w:val="23"/>
      <w:u w:val="none"/>
      <w:lang w:val="de-DE" w:eastAsia="de-DE" w:bidi="de-DE"/>
    </w:rPr>
  </w:style>
  <w:style w:type="character" w:customStyle="1" w:styleId="Zkladntext2TunKurzva">
    <w:name w:val="Základní text (2) + Tučné;Kurzíva"/>
    <w:basedOn w:val="Zkladntext2"/>
    <w:rPr>
      <w:rFonts w:ascii="Arial" w:eastAsia="Arial" w:hAnsi="Arial" w:cs="Arial"/>
      <w:b/>
      <w:bCs/>
      <w:i/>
      <w:iCs/>
      <w:smallCaps w:val="0"/>
      <w:strike w:val="0"/>
      <w:color w:val="FFFFFF"/>
      <w:spacing w:val="0"/>
      <w:w w:val="100"/>
      <w:position w:val="0"/>
      <w:sz w:val="22"/>
      <w:szCs w:val="22"/>
      <w:u w:val="none"/>
      <w:lang w:val="de-DE" w:eastAsia="de-DE" w:bidi="de-DE"/>
    </w:rPr>
  </w:style>
  <w:style w:type="character" w:customStyle="1" w:styleId="Zkladntext2Tun1">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Nadpis40">
    <w:name w:val="Nadpis #4_"/>
    <w:basedOn w:val="Predvolenpsmoodseku"/>
    <w:link w:val="Nadpis41"/>
    <w:rPr>
      <w:b/>
      <w:bCs/>
      <w:i w:val="0"/>
      <w:iCs w:val="0"/>
      <w:smallCaps w:val="0"/>
      <w:strike w:val="0"/>
      <w:sz w:val="28"/>
      <w:szCs w:val="28"/>
      <w:u w:val="none"/>
    </w:rPr>
  </w:style>
  <w:style w:type="character" w:customStyle="1" w:styleId="Zkladntext5">
    <w:name w:val="Základní text (5)_"/>
    <w:basedOn w:val="Predvolenpsmoodseku"/>
    <w:link w:val="Zkladntext50"/>
    <w:rPr>
      <w:b/>
      <w:bCs/>
      <w:i w:val="0"/>
      <w:iCs w:val="0"/>
      <w:smallCaps w:val="0"/>
      <w:strike w:val="0"/>
      <w:sz w:val="22"/>
      <w:szCs w:val="22"/>
      <w:u w:val="none"/>
    </w:rPr>
  </w:style>
  <w:style w:type="character" w:customStyle="1" w:styleId="Titulekobrzku">
    <w:name w:val="Titulek obrázku_"/>
    <w:basedOn w:val="Predvolenpsmoodseku"/>
    <w:link w:val="Titulekobrzku0"/>
    <w:rPr>
      <w:b/>
      <w:bCs/>
      <w:i w:val="0"/>
      <w:iCs w:val="0"/>
      <w:smallCaps w:val="0"/>
      <w:strike w:val="0"/>
      <w:sz w:val="22"/>
      <w:szCs w:val="22"/>
      <w:u w:val="none"/>
    </w:rPr>
  </w:style>
  <w:style w:type="character" w:customStyle="1" w:styleId="Zkladntext10">
    <w:name w:val="Základní text (10)_"/>
    <w:basedOn w:val="Predvolenpsmoodseku"/>
    <w:link w:val="Zkladntext100"/>
    <w:rPr>
      <w:rFonts w:ascii="Calibri" w:eastAsia="Calibri" w:hAnsi="Calibri" w:cs="Calibri"/>
      <w:b w:val="0"/>
      <w:bCs w:val="0"/>
      <w:i w:val="0"/>
      <w:iCs w:val="0"/>
      <w:smallCaps w:val="0"/>
      <w:strike w:val="0"/>
      <w:sz w:val="16"/>
      <w:szCs w:val="16"/>
      <w:u w:val="none"/>
    </w:rPr>
  </w:style>
  <w:style w:type="character" w:customStyle="1" w:styleId="Zkladntext101">
    <w:name w:val="Základní text (10)"/>
    <w:basedOn w:val="Zkladntext10"/>
    <w:rPr>
      <w:rFonts w:ascii="Calibri" w:eastAsia="Calibri" w:hAnsi="Calibri" w:cs="Calibri"/>
      <w:b w:val="0"/>
      <w:bCs w:val="0"/>
      <w:i w:val="0"/>
      <w:iCs w:val="0"/>
      <w:smallCaps w:val="0"/>
      <w:strike w:val="0"/>
      <w:color w:val="EBEBEB"/>
      <w:spacing w:val="0"/>
      <w:w w:val="100"/>
      <w:position w:val="0"/>
      <w:sz w:val="16"/>
      <w:szCs w:val="16"/>
      <w:u w:val="none"/>
      <w:lang w:val="de-DE" w:eastAsia="de-DE" w:bidi="de-DE"/>
    </w:rPr>
  </w:style>
  <w:style w:type="character" w:customStyle="1" w:styleId="Zkladntext102">
    <w:name w:val="Základní text (10)"/>
    <w:basedOn w:val="Zkladntext10"/>
    <w:rPr>
      <w:rFonts w:ascii="Calibri" w:eastAsia="Calibri" w:hAnsi="Calibri" w:cs="Calibri"/>
      <w:b w:val="0"/>
      <w:bCs w:val="0"/>
      <w:i w:val="0"/>
      <w:iCs w:val="0"/>
      <w:smallCaps w:val="0"/>
      <w:strike w:val="0"/>
      <w:color w:val="000000"/>
      <w:spacing w:val="0"/>
      <w:w w:val="100"/>
      <w:position w:val="0"/>
      <w:sz w:val="16"/>
      <w:szCs w:val="16"/>
      <w:u w:val="none"/>
      <w:lang w:val="de-DE" w:eastAsia="de-DE" w:bidi="de-DE"/>
    </w:rPr>
  </w:style>
  <w:style w:type="character" w:customStyle="1" w:styleId="Zkladntext2dkovn1pt">
    <w:name w:val="Základní text (2) + Řádkování 1 pt"/>
    <w:basedOn w:val="Zkladntext2"/>
    <w:rPr>
      <w:rFonts w:ascii="Arial" w:eastAsia="Arial" w:hAnsi="Arial" w:cs="Arial"/>
      <w:b w:val="0"/>
      <w:bCs w:val="0"/>
      <w:i w:val="0"/>
      <w:iCs w:val="0"/>
      <w:smallCaps w:val="0"/>
      <w:strike w:val="0"/>
      <w:color w:val="000000"/>
      <w:spacing w:val="30"/>
      <w:w w:val="100"/>
      <w:position w:val="0"/>
      <w:sz w:val="22"/>
      <w:szCs w:val="22"/>
      <w:u w:val="none"/>
      <w:lang w:val="de-DE" w:eastAsia="de-DE" w:bidi="de-DE"/>
    </w:rPr>
  </w:style>
  <w:style w:type="character" w:customStyle="1" w:styleId="Zkladntext11">
    <w:name w:val="Základní text (11)_"/>
    <w:basedOn w:val="Predvolenpsmoodseku"/>
    <w:link w:val="Zkladntext110"/>
    <w:rPr>
      <w:b w:val="0"/>
      <w:bCs w:val="0"/>
      <w:i w:val="0"/>
      <w:iCs w:val="0"/>
      <w:smallCaps w:val="0"/>
      <w:strike w:val="0"/>
      <w:sz w:val="23"/>
      <w:szCs w:val="23"/>
      <w:u w:val="none"/>
    </w:rPr>
  </w:style>
  <w:style w:type="character" w:customStyle="1" w:styleId="Zkladntext295ptTun">
    <w:name w:val="Základní text (2) + 9;5 pt;Tučné"/>
    <w:basedOn w:val="Zkladntext2"/>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Titulektabulky4">
    <w:name w:val="Titulek tabulky (4)_"/>
    <w:basedOn w:val="Predvolenpsmoodseku"/>
    <w:link w:val="Titulektabulky40"/>
    <w:rPr>
      <w:b w:val="0"/>
      <w:bCs w:val="0"/>
      <w:i w:val="0"/>
      <w:iCs w:val="0"/>
      <w:smallCaps w:val="0"/>
      <w:strike w:val="0"/>
      <w:sz w:val="23"/>
      <w:szCs w:val="23"/>
      <w:u w:val="none"/>
    </w:rPr>
  </w:style>
  <w:style w:type="character" w:customStyle="1" w:styleId="Zkladntext1111ptTun">
    <w:name w:val="Základní text (11) + 11 pt;Tučné"/>
    <w:basedOn w:val="Zkladntext11"/>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Zkladntext1111ptTun0">
    <w:name w:val="Základní text (11) + 11 pt;Tučné"/>
    <w:basedOn w:val="Zkladntext11"/>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Zkladntext111">
    <w:name w:val="Základní text (11)"/>
    <w:basedOn w:val="Zkladntext11"/>
    <w:rPr>
      <w:rFonts w:ascii="Arial" w:eastAsia="Arial" w:hAnsi="Arial" w:cs="Arial"/>
      <w:b w:val="0"/>
      <w:bCs w:val="0"/>
      <w:i w:val="0"/>
      <w:iCs w:val="0"/>
      <w:smallCaps w:val="0"/>
      <w:strike w:val="0"/>
      <w:color w:val="FFFFFF"/>
      <w:spacing w:val="0"/>
      <w:w w:val="100"/>
      <w:position w:val="0"/>
      <w:sz w:val="23"/>
      <w:szCs w:val="23"/>
      <w:u w:val="none"/>
      <w:lang w:val="de-DE" w:eastAsia="de-DE" w:bidi="de-DE"/>
    </w:rPr>
  </w:style>
  <w:style w:type="character" w:customStyle="1" w:styleId="Zkladntext1111ptTunKurzva">
    <w:name w:val="Základní text (11) + 11 pt;Tučné;Kurzíva"/>
    <w:basedOn w:val="Zkladntext11"/>
    <w:rPr>
      <w:rFonts w:ascii="Arial" w:eastAsia="Arial" w:hAnsi="Arial" w:cs="Arial"/>
      <w:b/>
      <w:bCs/>
      <w:i/>
      <w:iCs/>
      <w:smallCaps w:val="0"/>
      <w:strike w:val="0"/>
      <w:color w:val="FFFFFF"/>
      <w:spacing w:val="0"/>
      <w:w w:val="100"/>
      <w:position w:val="0"/>
      <w:sz w:val="22"/>
      <w:szCs w:val="22"/>
      <w:u w:val="none"/>
      <w:lang w:val="de-DE" w:eastAsia="de-DE" w:bidi="de-DE"/>
    </w:rPr>
  </w:style>
  <w:style w:type="paragraph" w:customStyle="1" w:styleId="Titulekobrzku20">
    <w:name w:val="Titulek obrázku (2)"/>
    <w:basedOn w:val="Normlny"/>
    <w:link w:val="Titulekobrzku2"/>
    <w:pPr>
      <w:shd w:val="clear" w:color="auto" w:fill="FFFFFF"/>
      <w:spacing w:line="0" w:lineRule="atLeast"/>
    </w:pPr>
    <w:rPr>
      <w:spacing w:val="260"/>
    </w:rPr>
  </w:style>
  <w:style w:type="paragraph" w:customStyle="1" w:styleId="Nadpis120">
    <w:name w:val="Nadpis #1 (2)"/>
    <w:basedOn w:val="Normlny"/>
    <w:link w:val="Nadpis12"/>
    <w:pPr>
      <w:shd w:val="clear" w:color="auto" w:fill="FFFFFF"/>
      <w:spacing w:after="300" w:line="0" w:lineRule="atLeast"/>
      <w:jc w:val="center"/>
      <w:outlineLvl w:val="0"/>
    </w:pPr>
    <w:rPr>
      <w:b/>
      <w:bCs/>
      <w:sz w:val="52"/>
      <w:szCs w:val="52"/>
    </w:rPr>
  </w:style>
  <w:style w:type="paragraph" w:customStyle="1" w:styleId="Zkladntext30">
    <w:name w:val="Základní text (3)"/>
    <w:basedOn w:val="Normlny"/>
    <w:link w:val="Zkladntext3"/>
    <w:pPr>
      <w:shd w:val="clear" w:color="auto" w:fill="FFFFFF"/>
      <w:spacing w:before="780" w:after="720" w:line="0" w:lineRule="atLeast"/>
      <w:jc w:val="center"/>
    </w:pPr>
    <w:rPr>
      <w:b/>
      <w:bCs/>
      <w:sz w:val="44"/>
      <w:szCs w:val="44"/>
    </w:rPr>
  </w:style>
  <w:style w:type="paragraph" w:customStyle="1" w:styleId="Zkladntext20">
    <w:name w:val="Základní text (2)"/>
    <w:basedOn w:val="Normlny"/>
    <w:link w:val="Zkladntext2"/>
    <w:pPr>
      <w:shd w:val="clear" w:color="auto" w:fill="FFFFFF"/>
      <w:spacing w:before="180" w:after="360" w:line="379" w:lineRule="exact"/>
      <w:ind w:hanging="460"/>
      <w:jc w:val="both"/>
    </w:pPr>
    <w:rPr>
      <w:sz w:val="22"/>
      <w:szCs w:val="22"/>
    </w:rPr>
  </w:style>
  <w:style w:type="paragraph" w:customStyle="1" w:styleId="Nadpis51">
    <w:name w:val="Nadpis #5"/>
    <w:basedOn w:val="Normlny"/>
    <w:link w:val="Nadpis50"/>
    <w:pPr>
      <w:shd w:val="clear" w:color="auto" w:fill="FFFFFF"/>
      <w:spacing w:after="180" w:line="0" w:lineRule="atLeast"/>
      <w:ind w:hanging="460"/>
      <w:jc w:val="both"/>
      <w:outlineLvl w:val="4"/>
    </w:pPr>
    <w:rPr>
      <w:b/>
      <w:bCs/>
      <w:sz w:val="22"/>
      <w:szCs w:val="22"/>
    </w:rPr>
  </w:style>
  <w:style w:type="paragraph" w:styleId="Obsah1">
    <w:name w:val="toc 1"/>
    <w:basedOn w:val="Normlny"/>
    <w:link w:val="Obsah1Char"/>
    <w:autoRedefine/>
    <w:uiPriority w:val="39"/>
    <w:pPr>
      <w:shd w:val="clear" w:color="auto" w:fill="FFFFFF"/>
      <w:spacing w:before="120" w:after="180" w:line="0" w:lineRule="atLeast"/>
      <w:jc w:val="both"/>
    </w:pPr>
    <w:rPr>
      <w:b/>
      <w:bCs/>
      <w:sz w:val="28"/>
      <w:szCs w:val="28"/>
    </w:rPr>
  </w:style>
  <w:style w:type="paragraph" w:styleId="Obsah3">
    <w:name w:val="toc 3"/>
    <w:basedOn w:val="Normlny"/>
    <w:link w:val="Obsah3Char"/>
    <w:autoRedefine/>
    <w:uiPriority w:val="39"/>
    <w:rsid w:val="00BF38EB"/>
    <w:pPr>
      <w:shd w:val="clear" w:color="auto" w:fill="FFFFFF"/>
      <w:tabs>
        <w:tab w:val="right" w:leader="dot" w:pos="10450"/>
      </w:tabs>
      <w:spacing w:line="0" w:lineRule="atLeast"/>
      <w:ind w:left="1134" w:hanging="1134"/>
      <w:jc w:val="both"/>
    </w:pPr>
    <w:rPr>
      <w:bCs/>
      <w:noProof/>
      <w:sz w:val="22"/>
      <w:szCs w:val="22"/>
    </w:rPr>
  </w:style>
  <w:style w:type="paragraph" w:styleId="Obsah4">
    <w:name w:val="toc 4"/>
    <w:basedOn w:val="Normlny"/>
    <w:link w:val="Obsah4Char"/>
    <w:autoRedefine/>
    <w:pPr>
      <w:shd w:val="clear" w:color="auto" w:fill="FFFFFF"/>
      <w:spacing w:line="322" w:lineRule="exact"/>
      <w:jc w:val="both"/>
    </w:pPr>
    <w:rPr>
      <w:sz w:val="22"/>
      <w:szCs w:val="22"/>
    </w:rPr>
  </w:style>
  <w:style w:type="paragraph" w:customStyle="1" w:styleId="Nadpis21">
    <w:name w:val="Nadpis #2"/>
    <w:basedOn w:val="Normlny"/>
    <w:link w:val="Nadpis20"/>
    <w:pPr>
      <w:shd w:val="clear" w:color="auto" w:fill="FFFFFF"/>
      <w:spacing w:after="300" w:line="0" w:lineRule="atLeast"/>
      <w:ind w:hanging="460"/>
      <w:jc w:val="both"/>
      <w:outlineLvl w:val="1"/>
    </w:pPr>
    <w:rPr>
      <w:b/>
      <w:bCs/>
      <w:sz w:val="32"/>
      <w:szCs w:val="32"/>
    </w:rPr>
  </w:style>
  <w:style w:type="paragraph" w:customStyle="1" w:styleId="Nadpis31">
    <w:name w:val="Nadpis #3"/>
    <w:basedOn w:val="Normlny"/>
    <w:link w:val="Nadpis30"/>
    <w:pPr>
      <w:shd w:val="clear" w:color="auto" w:fill="FFFFFF"/>
      <w:spacing w:before="240" w:line="485" w:lineRule="exact"/>
      <w:ind w:hanging="460"/>
      <w:jc w:val="both"/>
      <w:outlineLvl w:val="2"/>
    </w:pPr>
    <w:rPr>
      <w:b/>
      <w:bCs/>
      <w:sz w:val="28"/>
      <w:szCs w:val="28"/>
    </w:rPr>
  </w:style>
  <w:style w:type="paragraph" w:customStyle="1" w:styleId="Zkladntext70">
    <w:name w:val="Základní text (7)"/>
    <w:basedOn w:val="Normlny"/>
    <w:link w:val="Zkladntext7"/>
    <w:pPr>
      <w:shd w:val="clear" w:color="auto" w:fill="FFFFFF"/>
      <w:spacing w:line="0" w:lineRule="atLeast"/>
      <w:jc w:val="both"/>
    </w:pPr>
  </w:style>
  <w:style w:type="paragraph" w:customStyle="1" w:styleId="Titulektabulky0">
    <w:name w:val="Titulek tabulky"/>
    <w:basedOn w:val="Normlny"/>
    <w:link w:val="Titulektabulky"/>
    <w:pPr>
      <w:shd w:val="clear" w:color="auto" w:fill="FFFFFF"/>
      <w:spacing w:line="0" w:lineRule="atLeast"/>
    </w:pPr>
    <w:rPr>
      <w:sz w:val="22"/>
      <w:szCs w:val="22"/>
    </w:rPr>
  </w:style>
  <w:style w:type="paragraph" w:customStyle="1" w:styleId="Nadpis420">
    <w:name w:val="Nadpis #4 (2)"/>
    <w:basedOn w:val="Normlny"/>
    <w:link w:val="Nadpis42"/>
    <w:pPr>
      <w:shd w:val="clear" w:color="auto" w:fill="FFFFFF"/>
      <w:spacing w:before="300" w:line="0" w:lineRule="atLeast"/>
      <w:outlineLvl w:val="3"/>
    </w:pPr>
    <w:rPr>
      <w:b/>
      <w:bCs/>
      <w:sz w:val="22"/>
      <w:szCs w:val="22"/>
    </w:rPr>
  </w:style>
  <w:style w:type="paragraph" w:customStyle="1" w:styleId="Titulektabulky30">
    <w:name w:val="Titulek tabulky (3)"/>
    <w:basedOn w:val="Normlny"/>
    <w:link w:val="Titulektabulky3"/>
    <w:pPr>
      <w:shd w:val="clear" w:color="auto" w:fill="FFFFFF"/>
      <w:spacing w:line="0" w:lineRule="atLeast"/>
      <w:jc w:val="center"/>
    </w:pPr>
    <w:rPr>
      <w:b/>
      <w:bCs/>
      <w:sz w:val="22"/>
      <w:szCs w:val="22"/>
    </w:rPr>
  </w:style>
  <w:style w:type="paragraph" w:customStyle="1" w:styleId="Nadpis41">
    <w:name w:val="Nadpis #4"/>
    <w:basedOn w:val="Normlny"/>
    <w:link w:val="Nadpis40"/>
    <w:pPr>
      <w:shd w:val="clear" w:color="auto" w:fill="FFFFFF"/>
      <w:spacing w:before="300" w:after="240" w:line="0" w:lineRule="atLeast"/>
      <w:jc w:val="both"/>
      <w:outlineLvl w:val="3"/>
    </w:pPr>
    <w:rPr>
      <w:b/>
      <w:bCs/>
      <w:sz w:val="28"/>
      <w:szCs w:val="28"/>
    </w:rPr>
  </w:style>
  <w:style w:type="paragraph" w:customStyle="1" w:styleId="Zkladntext50">
    <w:name w:val="Základní text (5)"/>
    <w:basedOn w:val="Normlny"/>
    <w:link w:val="Zkladntext5"/>
    <w:pPr>
      <w:shd w:val="clear" w:color="auto" w:fill="FFFFFF"/>
      <w:spacing w:before="180" w:line="370" w:lineRule="exact"/>
      <w:jc w:val="both"/>
    </w:pPr>
    <w:rPr>
      <w:b/>
      <w:bCs/>
      <w:sz w:val="22"/>
      <w:szCs w:val="22"/>
    </w:rPr>
  </w:style>
  <w:style w:type="paragraph" w:customStyle="1" w:styleId="Titulekobrzku0">
    <w:name w:val="Titulek obrázku"/>
    <w:basedOn w:val="Normlny"/>
    <w:link w:val="Titulekobrzku"/>
    <w:pPr>
      <w:shd w:val="clear" w:color="auto" w:fill="FFFFFF"/>
      <w:spacing w:line="0" w:lineRule="atLeast"/>
    </w:pPr>
    <w:rPr>
      <w:b/>
      <w:bCs/>
      <w:sz w:val="22"/>
      <w:szCs w:val="22"/>
    </w:rPr>
  </w:style>
  <w:style w:type="paragraph" w:customStyle="1" w:styleId="Zkladntext100">
    <w:name w:val="Základní text (10)"/>
    <w:basedOn w:val="Normlny"/>
    <w:link w:val="Zkladntext10"/>
    <w:pPr>
      <w:shd w:val="clear" w:color="auto" w:fill="FFFFFF"/>
      <w:spacing w:line="0" w:lineRule="atLeast"/>
    </w:pPr>
    <w:rPr>
      <w:rFonts w:ascii="Calibri" w:eastAsia="Calibri" w:hAnsi="Calibri" w:cs="Calibri"/>
      <w:sz w:val="16"/>
      <w:szCs w:val="16"/>
    </w:rPr>
  </w:style>
  <w:style w:type="paragraph" w:customStyle="1" w:styleId="Zkladntext110">
    <w:name w:val="Základní text (11)"/>
    <w:basedOn w:val="Normlny"/>
    <w:link w:val="Zkladntext11"/>
    <w:pPr>
      <w:shd w:val="clear" w:color="auto" w:fill="FFFFFF"/>
      <w:spacing w:line="302" w:lineRule="exact"/>
      <w:ind w:hanging="260"/>
    </w:pPr>
    <w:rPr>
      <w:sz w:val="23"/>
      <w:szCs w:val="23"/>
    </w:rPr>
  </w:style>
  <w:style w:type="paragraph" w:customStyle="1" w:styleId="Titulektabulky40">
    <w:name w:val="Titulek tabulky (4)"/>
    <w:basedOn w:val="Normlny"/>
    <w:link w:val="Titulektabulky4"/>
    <w:pPr>
      <w:shd w:val="clear" w:color="auto" w:fill="FFFFFF"/>
      <w:spacing w:line="0" w:lineRule="atLeast"/>
    </w:pPr>
    <w:rPr>
      <w:sz w:val="23"/>
      <w:szCs w:val="23"/>
    </w:rPr>
  </w:style>
  <w:style w:type="paragraph" w:styleId="Obsah2">
    <w:name w:val="toc 2"/>
    <w:basedOn w:val="Normlny"/>
    <w:autoRedefine/>
    <w:uiPriority w:val="39"/>
    <w:rsid w:val="00BF38EB"/>
    <w:pPr>
      <w:shd w:val="clear" w:color="auto" w:fill="FFFFFF"/>
      <w:tabs>
        <w:tab w:val="left" w:pos="880"/>
        <w:tab w:val="right" w:leader="dot" w:pos="10450"/>
      </w:tabs>
      <w:spacing w:line="0" w:lineRule="atLeast"/>
      <w:jc w:val="both"/>
    </w:pPr>
    <w:rPr>
      <w:b/>
      <w:bCs/>
      <w:noProof/>
    </w:rPr>
  </w:style>
  <w:style w:type="paragraph" w:styleId="Bezriadkovania">
    <w:name w:val="No Spacing"/>
    <w:uiPriority w:val="1"/>
    <w:qFormat/>
    <w:rsid w:val="007248A1"/>
    <w:pPr>
      <w:spacing w:before="120"/>
    </w:pPr>
    <w:rPr>
      <w:color w:val="000000"/>
    </w:rPr>
  </w:style>
  <w:style w:type="paragraph" w:styleId="Hlavika">
    <w:name w:val="header"/>
    <w:basedOn w:val="Normlny"/>
    <w:link w:val="HlavikaChar"/>
    <w:uiPriority w:val="99"/>
    <w:unhideWhenUsed/>
    <w:rsid w:val="007248A1"/>
    <w:pPr>
      <w:tabs>
        <w:tab w:val="center" w:pos="4536"/>
        <w:tab w:val="right" w:pos="9072"/>
      </w:tabs>
    </w:pPr>
  </w:style>
  <w:style w:type="character" w:customStyle="1" w:styleId="HlavikaChar">
    <w:name w:val="Hlavička Char"/>
    <w:basedOn w:val="Predvolenpsmoodseku"/>
    <w:link w:val="Hlavika"/>
    <w:uiPriority w:val="99"/>
    <w:rsid w:val="007248A1"/>
    <w:rPr>
      <w:color w:val="000000"/>
    </w:rPr>
  </w:style>
  <w:style w:type="paragraph" w:styleId="Pta">
    <w:name w:val="footer"/>
    <w:basedOn w:val="Normlny"/>
    <w:link w:val="PtaChar"/>
    <w:uiPriority w:val="99"/>
    <w:unhideWhenUsed/>
    <w:rsid w:val="007248A1"/>
    <w:pPr>
      <w:tabs>
        <w:tab w:val="center" w:pos="4536"/>
        <w:tab w:val="right" w:pos="9072"/>
      </w:tabs>
    </w:pPr>
  </w:style>
  <w:style w:type="character" w:customStyle="1" w:styleId="PtaChar">
    <w:name w:val="Päta Char"/>
    <w:basedOn w:val="Predvolenpsmoodseku"/>
    <w:link w:val="Pta"/>
    <w:uiPriority w:val="99"/>
    <w:rsid w:val="007248A1"/>
    <w:rPr>
      <w:color w:val="000000"/>
    </w:rPr>
  </w:style>
  <w:style w:type="table" w:styleId="Mriekatabuky">
    <w:name w:val="Table Grid"/>
    <w:basedOn w:val="Normlnatabuka"/>
    <w:uiPriority w:val="39"/>
    <w:rsid w:val="00724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248A1"/>
    <w:rPr>
      <w:rFonts w:eastAsiaTheme="majorEastAsia" w:cstheme="majorBidi"/>
      <w:b/>
      <w:sz w:val="32"/>
      <w:szCs w:val="32"/>
    </w:rPr>
  </w:style>
  <w:style w:type="character" w:customStyle="1" w:styleId="Nadpis2Char">
    <w:name w:val="Nadpis 2 Char"/>
    <w:basedOn w:val="Predvolenpsmoodseku"/>
    <w:link w:val="Nadpis2"/>
    <w:uiPriority w:val="9"/>
    <w:rsid w:val="007248A1"/>
    <w:rPr>
      <w:rFonts w:eastAsiaTheme="majorEastAsia" w:cstheme="majorBidi"/>
      <w:b/>
      <w:sz w:val="28"/>
      <w:szCs w:val="26"/>
    </w:rPr>
  </w:style>
  <w:style w:type="character" w:customStyle="1" w:styleId="Nadpis3Char">
    <w:name w:val="Nadpis 3 Char"/>
    <w:basedOn w:val="Predvolenpsmoodseku"/>
    <w:link w:val="Nadpis3"/>
    <w:uiPriority w:val="9"/>
    <w:rsid w:val="007248A1"/>
    <w:rPr>
      <w:rFonts w:eastAsiaTheme="majorEastAsia" w:cstheme="majorBidi"/>
      <w:b/>
    </w:rPr>
  </w:style>
  <w:style w:type="character" w:customStyle="1" w:styleId="Nadpis4Char">
    <w:name w:val="Nadpis 4 Char"/>
    <w:basedOn w:val="Predvolenpsmoodseku"/>
    <w:link w:val="Nadpis4"/>
    <w:uiPriority w:val="9"/>
    <w:semiHidden/>
    <w:rsid w:val="007248A1"/>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semiHidden/>
    <w:rsid w:val="007248A1"/>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7248A1"/>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7248A1"/>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7248A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7248A1"/>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y"/>
    <w:link w:val="TextbublinyChar"/>
    <w:uiPriority w:val="99"/>
    <w:semiHidden/>
    <w:unhideWhenUsed/>
    <w:rsid w:val="00440FA5"/>
    <w:rPr>
      <w:rFonts w:ascii="Tahoma" w:hAnsi="Tahoma" w:cs="Tahoma"/>
      <w:sz w:val="16"/>
      <w:szCs w:val="16"/>
    </w:rPr>
  </w:style>
  <w:style w:type="character" w:customStyle="1" w:styleId="TextbublinyChar">
    <w:name w:val="Text bubliny Char"/>
    <w:basedOn w:val="Predvolenpsmoodseku"/>
    <w:link w:val="Textbubliny"/>
    <w:uiPriority w:val="99"/>
    <w:semiHidden/>
    <w:rsid w:val="00440FA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6.jpeg"/><Relationship Id="rId39" Type="http://schemas.openxmlformats.org/officeDocument/2006/relationships/header" Target="header1.xml"/><Relationship Id="rId21" Type="http://schemas.openxmlformats.org/officeDocument/2006/relationships/oleObject" Target="embeddings/oleObject7.bin"/><Relationship Id="rId34" Type="http://schemas.openxmlformats.org/officeDocument/2006/relationships/oleObject" Target="embeddings/oleObject14.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image" Target="media/image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ha@bels.cz" TargetMode="External"/><Relationship Id="rId24" Type="http://schemas.openxmlformats.org/officeDocument/2006/relationships/oleObject" Target="embeddings/oleObject10.bin"/><Relationship Id="rId32" Type="http://schemas.openxmlformats.org/officeDocument/2006/relationships/image" Target="media/image11.jpeg"/><Relationship Id="rId37" Type="http://schemas.openxmlformats.org/officeDocument/2006/relationships/oleObject" Target="embeddings/oleObject17.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image" Target="media/image8.jpeg"/><Relationship Id="rId36" Type="http://schemas.openxmlformats.org/officeDocument/2006/relationships/oleObject" Target="embeddings/oleObject16.bin"/><Relationship Id="rId10" Type="http://schemas.openxmlformats.org/officeDocument/2006/relationships/footer" Target="footer1.xml"/><Relationship Id="rId19" Type="http://schemas.openxmlformats.org/officeDocument/2006/relationships/oleObject" Target="embeddings/oleObject5.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oleObject" Target="embeddings/oleObject8.bin"/><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oleObject" Target="embeddings/oleObject15.bin"/><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oleObject" Target="embeddings/oleObject11.bin"/><Relationship Id="rId33" Type="http://schemas.openxmlformats.org/officeDocument/2006/relationships/oleObject" Target="embeddings/oleObject13.bin"/><Relationship Id="rId38" Type="http://schemas.openxmlformats.org/officeDocument/2006/relationships/image" Target="media/image1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6A607-DC1F-4EB4-97C7-37EED10D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4742</Words>
  <Characters>27035</Characters>
  <Application>Microsoft Office Word</Application>
  <DocSecurity>0</DocSecurity>
  <Lines>225</Lines>
  <Paragraphs>63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Návody</cp:lastModifiedBy>
  <cp:revision>2</cp:revision>
  <dcterms:created xsi:type="dcterms:W3CDTF">2019-02-26T10:08:00Z</dcterms:created>
  <dcterms:modified xsi:type="dcterms:W3CDTF">2019-02-26T10:08:00Z</dcterms:modified>
</cp:coreProperties>
</file>